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CABBB" w14:textId="670E581B" w:rsidR="00F0238E" w:rsidRPr="00F0238E" w:rsidRDefault="00F0238E">
      <w:pPr>
        <w:rPr>
          <w:b/>
          <w:bCs/>
          <w:u w:val="single"/>
        </w:rPr>
      </w:pPr>
      <w:r w:rsidRPr="00F0238E">
        <w:rPr>
          <w:b/>
          <w:bCs/>
          <w:u w:val="single"/>
        </w:rPr>
        <w:t>Overview</w:t>
      </w:r>
    </w:p>
    <w:p w14:paraId="0C183801" w14:textId="47486738" w:rsidR="00A8448F" w:rsidRDefault="003355EA">
      <w:r>
        <w:t xml:space="preserve">When registering for your Spring 2026 classes, you may be prompted to accept the SIUE Financial Agreement before you are allowed to proceed. This agreement is a promise to pay the tuition and fees associated with your </w:t>
      </w:r>
      <w:r w:rsidR="00F0238E">
        <w:t xml:space="preserve">enrollment at SIUE. Once you accept the agreement, you should not be prompted to view it again until next semester. </w:t>
      </w:r>
    </w:p>
    <w:p w14:paraId="0C7ED413" w14:textId="7FA428C1" w:rsidR="00A8448F" w:rsidRPr="00F0238E" w:rsidRDefault="00F0238E">
      <w:pPr>
        <w:rPr>
          <w:b/>
          <w:bCs/>
          <w:u w:val="single"/>
        </w:rPr>
      </w:pPr>
      <w:r w:rsidRPr="00F0238E">
        <w:rPr>
          <w:b/>
          <w:bCs/>
          <w:u w:val="single"/>
        </w:rPr>
        <w:t>Process</w:t>
      </w:r>
    </w:p>
    <w:p w14:paraId="5234104B" w14:textId="5538D19F" w:rsidR="00A8448F" w:rsidRDefault="00F0238E">
      <w:r>
        <w:t xml:space="preserve">From the CougarNet landing page, select Class Registration under Student to get started. </w:t>
      </w:r>
    </w:p>
    <w:p w14:paraId="7149E465" w14:textId="28CC596E" w:rsidR="00A8448F" w:rsidRDefault="00F0238E">
      <w:r w:rsidRPr="00F0238E">
        <w:rPr>
          <w:noProof/>
        </w:rPr>
        <w:drawing>
          <wp:inline distT="0" distB="0" distL="0" distR="0" wp14:anchorId="428FAC00" wp14:editId="3071289C">
            <wp:extent cx="5943600" cy="3401060"/>
            <wp:effectExtent l="0" t="0" r="0" b="8890"/>
            <wp:docPr id="174842701" name="Picture 1" descr="A screenshot of a web pa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42701" name="Picture 1" descr="A screenshot of a web page&#10;&#10;AI-generated content may be incorrect."/>
                    <pic:cNvPicPr/>
                  </pic:nvPicPr>
                  <pic:blipFill>
                    <a:blip r:embed="rId10"/>
                    <a:stretch>
                      <a:fillRect/>
                    </a:stretch>
                  </pic:blipFill>
                  <pic:spPr>
                    <a:xfrm>
                      <a:off x="0" y="0"/>
                      <a:ext cx="5943600" cy="3401060"/>
                    </a:xfrm>
                    <a:prstGeom prst="rect">
                      <a:avLst/>
                    </a:prstGeom>
                  </pic:spPr>
                </pic:pic>
              </a:graphicData>
            </a:graphic>
          </wp:inline>
        </w:drawing>
      </w:r>
    </w:p>
    <w:p w14:paraId="17CBFA01" w14:textId="77777777" w:rsidR="002F2149" w:rsidRDefault="002F2149"/>
    <w:p w14:paraId="271FC23D" w14:textId="794815F1" w:rsidR="002F2149" w:rsidRDefault="00F0238E">
      <w:r>
        <w:t>This will take you to the Registration menu. Click “Register for Classes” in the top row of links.</w:t>
      </w:r>
    </w:p>
    <w:p w14:paraId="1DC4EB3A" w14:textId="1F43DD20" w:rsidR="002F2149" w:rsidRDefault="00F0238E">
      <w:r w:rsidRPr="00F0238E">
        <w:rPr>
          <w:noProof/>
        </w:rPr>
        <w:lastRenderedPageBreak/>
        <w:drawing>
          <wp:inline distT="0" distB="0" distL="0" distR="0" wp14:anchorId="0986D3A5" wp14:editId="311EFE39">
            <wp:extent cx="5943600" cy="2329815"/>
            <wp:effectExtent l="0" t="0" r="0" b="0"/>
            <wp:docPr id="1423653518"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653518" name="Picture 1" descr="A screenshot of a computer&#10;&#10;AI-generated content may be incorrect."/>
                    <pic:cNvPicPr/>
                  </pic:nvPicPr>
                  <pic:blipFill>
                    <a:blip r:embed="rId11"/>
                    <a:stretch>
                      <a:fillRect/>
                    </a:stretch>
                  </pic:blipFill>
                  <pic:spPr>
                    <a:xfrm>
                      <a:off x="0" y="0"/>
                      <a:ext cx="5943600" cy="2329815"/>
                    </a:xfrm>
                    <a:prstGeom prst="rect">
                      <a:avLst/>
                    </a:prstGeom>
                  </pic:spPr>
                </pic:pic>
              </a:graphicData>
            </a:graphic>
          </wp:inline>
        </w:drawing>
      </w:r>
    </w:p>
    <w:p w14:paraId="515BE882" w14:textId="77777777" w:rsidR="002F2149" w:rsidRDefault="002F2149"/>
    <w:p w14:paraId="145C382E" w14:textId="1B147315" w:rsidR="002F2149" w:rsidRDefault="00F0238E">
      <w:r>
        <w:t>If you have not already accepted the Financial Agreement you will get a pop-up titled “Action Item Processing.” Select “continue” from the bottom of the pop-up.</w:t>
      </w:r>
    </w:p>
    <w:p w14:paraId="2B088AFF" w14:textId="01C92298" w:rsidR="00A8448F" w:rsidRDefault="00A8448F">
      <w:r w:rsidRPr="002F2149">
        <w:rPr>
          <w:noProof/>
        </w:rPr>
        <w:drawing>
          <wp:inline distT="0" distB="0" distL="0" distR="0" wp14:anchorId="1C40DF69" wp14:editId="4EE939A8">
            <wp:extent cx="5943600" cy="3133725"/>
            <wp:effectExtent l="0" t="0" r="0" b="9525"/>
            <wp:docPr id="21560721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607214" name="Picture 1" descr="A screenshot of a computer&#10;&#10;AI-generated content may be incorrect."/>
                    <pic:cNvPicPr/>
                  </pic:nvPicPr>
                  <pic:blipFill>
                    <a:blip r:embed="rId12"/>
                    <a:stretch>
                      <a:fillRect/>
                    </a:stretch>
                  </pic:blipFill>
                  <pic:spPr>
                    <a:xfrm>
                      <a:off x="0" y="0"/>
                      <a:ext cx="5943600" cy="3133725"/>
                    </a:xfrm>
                    <a:prstGeom prst="rect">
                      <a:avLst/>
                    </a:prstGeom>
                  </pic:spPr>
                </pic:pic>
              </a:graphicData>
            </a:graphic>
          </wp:inline>
        </w:drawing>
      </w:r>
    </w:p>
    <w:p w14:paraId="75A8C45B" w14:textId="77DCE6C4" w:rsidR="00F0238E" w:rsidRDefault="00F0238E">
      <w:r>
        <w:t>This will take you to a new menu called Action item Processing. There will be a box titled “Financial Agreement Group”. Click the link that says “SIUE Financial Agreement.”</w:t>
      </w:r>
      <w:r w:rsidR="00BB51F1">
        <w:t xml:space="preserve"> There should be a “Pending” flag next to it.</w:t>
      </w:r>
    </w:p>
    <w:p w14:paraId="1B8ED578" w14:textId="141E95D9" w:rsidR="002F2149" w:rsidRDefault="002F2149">
      <w:r w:rsidRPr="002F2149">
        <w:rPr>
          <w:noProof/>
        </w:rPr>
        <w:lastRenderedPageBreak/>
        <w:drawing>
          <wp:inline distT="0" distB="0" distL="0" distR="0" wp14:anchorId="746756C2" wp14:editId="03C46BB6">
            <wp:extent cx="5943600" cy="2773680"/>
            <wp:effectExtent l="0" t="0" r="0" b="7620"/>
            <wp:docPr id="283227443"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227443" name="Picture 1" descr="A screenshot of a computer&#10;&#10;AI-generated content may be incorrect."/>
                    <pic:cNvPicPr/>
                  </pic:nvPicPr>
                  <pic:blipFill>
                    <a:blip r:embed="rId13"/>
                    <a:stretch>
                      <a:fillRect/>
                    </a:stretch>
                  </pic:blipFill>
                  <pic:spPr>
                    <a:xfrm>
                      <a:off x="0" y="0"/>
                      <a:ext cx="5943600" cy="2773680"/>
                    </a:xfrm>
                    <a:prstGeom prst="rect">
                      <a:avLst/>
                    </a:prstGeom>
                  </pic:spPr>
                </pic:pic>
              </a:graphicData>
            </a:graphic>
          </wp:inline>
        </w:drawing>
      </w:r>
    </w:p>
    <w:p w14:paraId="378511FC" w14:textId="0E2D0E43" w:rsidR="002F2149" w:rsidRDefault="00F0238E">
      <w:r>
        <w:t xml:space="preserve">The full text of the agreement will open on the right side of the screen. Read the agreement carefully and scroll down to the end. </w:t>
      </w:r>
    </w:p>
    <w:p w14:paraId="7FE31707" w14:textId="579864BB" w:rsidR="002F2149" w:rsidRDefault="002F2149">
      <w:r w:rsidRPr="002F2149">
        <w:rPr>
          <w:noProof/>
        </w:rPr>
        <w:drawing>
          <wp:inline distT="0" distB="0" distL="0" distR="0" wp14:anchorId="0C5D4E60" wp14:editId="76A82D27">
            <wp:extent cx="5943600" cy="3241040"/>
            <wp:effectExtent l="0" t="0" r="0" b="0"/>
            <wp:docPr id="1743463737"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463737" name="Picture 1" descr="A screenshot of a computer&#10;&#10;AI-generated content may be incorrect."/>
                    <pic:cNvPicPr/>
                  </pic:nvPicPr>
                  <pic:blipFill>
                    <a:blip r:embed="rId14"/>
                    <a:stretch>
                      <a:fillRect/>
                    </a:stretch>
                  </pic:blipFill>
                  <pic:spPr>
                    <a:xfrm>
                      <a:off x="0" y="0"/>
                      <a:ext cx="5943600" cy="3241040"/>
                    </a:xfrm>
                    <a:prstGeom prst="rect">
                      <a:avLst/>
                    </a:prstGeom>
                  </pic:spPr>
                </pic:pic>
              </a:graphicData>
            </a:graphic>
          </wp:inline>
        </w:drawing>
      </w:r>
    </w:p>
    <w:p w14:paraId="1EECBAF8" w14:textId="77777777" w:rsidR="00A8448F" w:rsidRDefault="00A8448F"/>
    <w:p w14:paraId="3B0F2E3B" w14:textId="46955F97" w:rsidR="00A8448F" w:rsidRDefault="00F0238E">
      <w:r>
        <w:t xml:space="preserve">At the end of the agreement, there are two radio buttons. Select “I ACCEPT AND AGREE” if you agree to the terms of the agreement. If you select “I DO NOT ACCEPT” you will not be allowed to register for Spring 2026 classes. </w:t>
      </w:r>
    </w:p>
    <w:p w14:paraId="4F40BF72" w14:textId="111A1446" w:rsidR="00F0238E" w:rsidRDefault="00F0238E">
      <w:r>
        <w:t>Click Save to save you</w:t>
      </w:r>
      <w:r w:rsidR="00893588">
        <w:t>r</w:t>
      </w:r>
      <w:r>
        <w:t xml:space="preserve"> selection. </w:t>
      </w:r>
    </w:p>
    <w:p w14:paraId="2198AEA9" w14:textId="77777777" w:rsidR="002F2149" w:rsidRDefault="002F2149"/>
    <w:p w14:paraId="09D9D5EF" w14:textId="06038F32" w:rsidR="002F2149" w:rsidRDefault="002F2149">
      <w:r w:rsidRPr="002F2149">
        <w:rPr>
          <w:noProof/>
        </w:rPr>
        <w:drawing>
          <wp:inline distT="0" distB="0" distL="0" distR="0" wp14:anchorId="51992F6E" wp14:editId="09B942B6">
            <wp:extent cx="5943600" cy="2852420"/>
            <wp:effectExtent l="0" t="0" r="0" b="5080"/>
            <wp:docPr id="133384158"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84158" name="Picture 1" descr="A screenshot of a computer&#10;&#10;AI-generated content may be incorrect."/>
                    <pic:cNvPicPr/>
                  </pic:nvPicPr>
                  <pic:blipFill>
                    <a:blip r:embed="rId15"/>
                    <a:stretch>
                      <a:fillRect/>
                    </a:stretch>
                  </pic:blipFill>
                  <pic:spPr>
                    <a:xfrm>
                      <a:off x="0" y="0"/>
                      <a:ext cx="5943600" cy="2852420"/>
                    </a:xfrm>
                    <a:prstGeom prst="rect">
                      <a:avLst/>
                    </a:prstGeom>
                  </pic:spPr>
                </pic:pic>
              </a:graphicData>
            </a:graphic>
          </wp:inline>
        </w:drawing>
      </w:r>
    </w:p>
    <w:p w14:paraId="0BF0B55D" w14:textId="77777777" w:rsidR="002F2149" w:rsidRDefault="002F2149"/>
    <w:p w14:paraId="54597A0A" w14:textId="4DF7BAF9" w:rsidR="0075486C" w:rsidRDefault="00F0238E" w:rsidP="00BB51F1">
      <w:r>
        <w:t xml:space="preserve">The </w:t>
      </w:r>
      <w:r w:rsidR="00BB51F1">
        <w:t xml:space="preserve">flag on the left side of the page should now be green and say Completed. </w:t>
      </w:r>
    </w:p>
    <w:p w14:paraId="078CBBEA" w14:textId="67C606C0" w:rsidR="002F2149" w:rsidRDefault="002F2149">
      <w:r w:rsidRPr="002F2149">
        <w:rPr>
          <w:noProof/>
        </w:rPr>
        <w:drawing>
          <wp:inline distT="0" distB="0" distL="0" distR="0" wp14:anchorId="32FDE0D9" wp14:editId="10EEB3B1">
            <wp:extent cx="5943600" cy="2683510"/>
            <wp:effectExtent l="0" t="0" r="0" b="2540"/>
            <wp:docPr id="112391181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911814" name="Picture 1" descr="A screenshot of a computer&#10;&#10;AI-generated content may be incorrect."/>
                    <pic:cNvPicPr/>
                  </pic:nvPicPr>
                  <pic:blipFill>
                    <a:blip r:embed="rId16"/>
                    <a:stretch>
                      <a:fillRect/>
                    </a:stretch>
                  </pic:blipFill>
                  <pic:spPr>
                    <a:xfrm>
                      <a:off x="0" y="0"/>
                      <a:ext cx="5943600" cy="2683510"/>
                    </a:xfrm>
                    <a:prstGeom prst="rect">
                      <a:avLst/>
                    </a:prstGeom>
                  </pic:spPr>
                </pic:pic>
              </a:graphicData>
            </a:graphic>
          </wp:inline>
        </w:drawing>
      </w:r>
    </w:p>
    <w:p w14:paraId="5CE22A6E" w14:textId="77777777" w:rsidR="002F2149" w:rsidRDefault="002F2149"/>
    <w:p w14:paraId="0F28BFA8" w14:textId="296412DE" w:rsidR="002F2149" w:rsidRDefault="00BB51F1">
      <w:r>
        <w:t>Click on the blue Continue button on the upper right, and you should now go to the registration menu.</w:t>
      </w:r>
    </w:p>
    <w:p w14:paraId="20CEC350" w14:textId="77777777" w:rsidR="00A8448F" w:rsidRDefault="00A8448F"/>
    <w:p w14:paraId="03762013" w14:textId="455E25D7" w:rsidR="00A8448F" w:rsidRDefault="00A8448F">
      <w:r w:rsidRPr="00A8448F">
        <w:rPr>
          <w:noProof/>
        </w:rPr>
        <w:lastRenderedPageBreak/>
        <w:drawing>
          <wp:inline distT="0" distB="0" distL="0" distR="0" wp14:anchorId="47DE75D5" wp14:editId="377D16D9">
            <wp:extent cx="5943600" cy="2448560"/>
            <wp:effectExtent l="0" t="0" r="0" b="8890"/>
            <wp:docPr id="86826697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266970" name="Picture 1" descr="A screenshot of a computer&#10;&#10;AI-generated content may be incorrect."/>
                    <pic:cNvPicPr/>
                  </pic:nvPicPr>
                  <pic:blipFill>
                    <a:blip r:embed="rId17"/>
                    <a:stretch>
                      <a:fillRect/>
                    </a:stretch>
                  </pic:blipFill>
                  <pic:spPr>
                    <a:xfrm>
                      <a:off x="0" y="0"/>
                      <a:ext cx="5943600" cy="2448560"/>
                    </a:xfrm>
                    <a:prstGeom prst="rect">
                      <a:avLst/>
                    </a:prstGeom>
                  </pic:spPr>
                </pic:pic>
              </a:graphicData>
            </a:graphic>
          </wp:inline>
        </w:drawing>
      </w:r>
    </w:p>
    <w:p w14:paraId="1EC99C45" w14:textId="77777777" w:rsidR="00BB51F1" w:rsidRDefault="00BB51F1"/>
    <w:p w14:paraId="498D2079" w14:textId="5BC91BCA" w:rsidR="00BB51F1" w:rsidRDefault="00BB51F1" w:rsidP="004F0E10">
      <w:pPr>
        <w:pStyle w:val="ListParagraph"/>
        <w:numPr>
          <w:ilvl w:val="0"/>
          <w:numId w:val="1"/>
        </w:numPr>
      </w:pPr>
      <w:r>
        <w:t xml:space="preserve">If you do not receive the Action Item Processing pop-up, but instead go directly to registration, it means you have already accepted the financial agreement. You do not need to do anything else at this time. </w:t>
      </w:r>
    </w:p>
    <w:p w14:paraId="116AD8A5" w14:textId="15E16DF2" w:rsidR="00BB51F1" w:rsidRDefault="004F0E10" w:rsidP="004F0E10">
      <w:pPr>
        <w:pStyle w:val="ListParagraph"/>
        <w:numPr>
          <w:ilvl w:val="0"/>
          <w:numId w:val="1"/>
        </w:numPr>
      </w:pPr>
      <w:r>
        <w:t xml:space="preserve">If you have other holds that prevent you from registering, you may not receive the Action Item Processing pop-up. Resolve these other holds first, then return to CougarNet to complete the Financial Agreement. </w:t>
      </w:r>
    </w:p>
    <w:p w14:paraId="32A1D47D" w14:textId="0A4C1D10" w:rsidR="004F0E10" w:rsidRDefault="004F0E10" w:rsidP="004F0E10">
      <w:pPr>
        <w:pStyle w:val="ListParagraph"/>
        <w:numPr>
          <w:ilvl w:val="0"/>
          <w:numId w:val="1"/>
        </w:numPr>
      </w:pPr>
      <w:r>
        <w:t xml:space="preserve">If you are unable to register but are not being prompted with an Action Item, please contact the Office of the Registrar </w:t>
      </w:r>
      <w:r w:rsidR="007F194D">
        <w:t>(</w:t>
      </w:r>
      <w:hyperlink r:id="rId18" w:history="1">
        <w:r w:rsidR="007F194D" w:rsidRPr="00FA33C2">
          <w:rPr>
            <w:rStyle w:val="Hyperlink"/>
          </w:rPr>
          <w:t>servicecenter@siue.edu</w:t>
        </w:r>
      </w:hyperlink>
      <w:r w:rsidR="007F194D">
        <w:t xml:space="preserve"> or via phone (618)650-2080) </w:t>
      </w:r>
      <w:r>
        <w:t>or the Bursar</w:t>
      </w:r>
      <w:r w:rsidR="007F194D">
        <w:t xml:space="preserve"> Office (</w:t>
      </w:r>
      <w:hyperlink r:id="rId19" w:history="1">
        <w:r w:rsidR="007F194D" w:rsidRPr="00FA33C2">
          <w:rPr>
            <w:rStyle w:val="Hyperlink"/>
          </w:rPr>
          <w:t>bursar@siue.edu</w:t>
        </w:r>
      </w:hyperlink>
      <w:r w:rsidR="007F194D">
        <w:t xml:space="preserve"> or via phone (618)650-3123)</w:t>
      </w:r>
      <w:r>
        <w:t xml:space="preserve"> in Rendleman Hall.</w:t>
      </w:r>
    </w:p>
    <w:sectPr w:rsidR="004F0E10">
      <w:head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472C2" w14:textId="77777777" w:rsidR="003355EA" w:rsidRDefault="003355EA">
      <w:pPr>
        <w:spacing w:after="0" w:line="240" w:lineRule="auto"/>
      </w:pPr>
    </w:p>
  </w:endnote>
  <w:endnote w:type="continuationSeparator" w:id="0">
    <w:p w14:paraId="49BAA40A" w14:textId="77777777" w:rsidR="003355EA" w:rsidRDefault="003355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7FF6F" w14:textId="77777777" w:rsidR="003355EA" w:rsidRDefault="003355EA">
      <w:pPr>
        <w:spacing w:after="0" w:line="240" w:lineRule="auto"/>
      </w:pPr>
    </w:p>
  </w:footnote>
  <w:footnote w:type="continuationSeparator" w:id="0">
    <w:p w14:paraId="310942E8" w14:textId="77777777" w:rsidR="003355EA" w:rsidRDefault="003355E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5B78A" w14:textId="5550556C" w:rsidR="003355EA" w:rsidRPr="005E0F14" w:rsidRDefault="003355EA" w:rsidP="003355EA">
    <w:pPr>
      <w:pStyle w:val="Header"/>
      <w:rPr>
        <w:b/>
      </w:rPr>
    </w:pPr>
    <w:r>
      <w:rPr>
        <w:b/>
      </w:rPr>
      <w:t>CougarNet – Action Item Processing</w:t>
    </w:r>
  </w:p>
  <w:p w14:paraId="1E0F1EEC" w14:textId="77777777" w:rsidR="003355EA" w:rsidRDefault="003355EA" w:rsidP="003355EA">
    <w:pPr>
      <w:pStyle w:val="Header"/>
      <w:pBdr>
        <w:bottom w:val="single" w:sz="6" w:space="1" w:color="auto"/>
      </w:pBdr>
    </w:pPr>
    <w:r w:rsidRPr="005E0F14">
      <w:t>Registrar Operations – Office of Registrar</w:t>
    </w:r>
  </w:p>
  <w:p w14:paraId="2DB01D40" w14:textId="77777777" w:rsidR="003355EA" w:rsidRDefault="003355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2A59D7"/>
    <w:multiLevelType w:val="hybridMultilevel"/>
    <w:tmpl w:val="99BAE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3839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149"/>
    <w:rsid w:val="00240F4C"/>
    <w:rsid w:val="002F2149"/>
    <w:rsid w:val="003355EA"/>
    <w:rsid w:val="004D2EC5"/>
    <w:rsid w:val="004F0E10"/>
    <w:rsid w:val="006351CE"/>
    <w:rsid w:val="006C623D"/>
    <w:rsid w:val="007513AF"/>
    <w:rsid w:val="0075486C"/>
    <w:rsid w:val="007F194D"/>
    <w:rsid w:val="00893588"/>
    <w:rsid w:val="00981EFE"/>
    <w:rsid w:val="00A8448F"/>
    <w:rsid w:val="00BB51F1"/>
    <w:rsid w:val="00BD28E4"/>
    <w:rsid w:val="00C77CB3"/>
    <w:rsid w:val="00E41525"/>
    <w:rsid w:val="00F0238E"/>
    <w:rsid w:val="00F60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D575D"/>
  <w15:chartTrackingRefBased/>
  <w15:docId w15:val="{EF3657F1-68B5-49C1-8439-7501F918D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21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21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21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21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21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21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21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21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21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21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21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21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21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21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21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21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21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2149"/>
    <w:rPr>
      <w:rFonts w:eastAsiaTheme="majorEastAsia" w:cstheme="majorBidi"/>
      <w:color w:val="272727" w:themeColor="text1" w:themeTint="D8"/>
    </w:rPr>
  </w:style>
  <w:style w:type="paragraph" w:styleId="Title">
    <w:name w:val="Title"/>
    <w:basedOn w:val="Normal"/>
    <w:next w:val="Normal"/>
    <w:link w:val="TitleChar"/>
    <w:uiPriority w:val="10"/>
    <w:qFormat/>
    <w:rsid w:val="002F21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21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21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21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2149"/>
    <w:pPr>
      <w:spacing w:before="160"/>
      <w:jc w:val="center"/>
    </w:pPr>
    <w:rPr>
      <w:i/>
      <w:iCs/>
      <w:color w:val="404040" w:themeColor="text1" w:themeTint="BF"/>
    </w:rPr>
  </w:style>
  <w:style w:type="character" w:customStyle="1" w:styleId="QuoteChar">
    <w:name w:val="Quote Char"/>
    <w:basedOn w:val="DefaultParagraphFont"/>
    <w:link w:val="Quote"/>
    <w:uiPriority w:val="29"/>
    <w:rsid w:val="002F2149"/>
    <w:rPr>
      <w:i/>
      <w:iCs/>
      <w:color w:val="404040" w:themeColor="text1" w:themeTint="BF"/>
    </w:rPr>
  </w:style>
  <w:style w:type="paragraph" w:styleId="ListParagraph">
    <w:name w:val="List Paragraph"/>
    <w:basedOn w:val="Normal"/>
    <w:uiPriority w:val="34"/>
    <w:qFormat/>
    <w:rsid w:val="002F2149"/>
    <w:pPr>
      <w:ind w:left="720"/>
      <w:contextualSpacing/>
    </w:pPr>
  </w:style>
  <w:style w:type="character" w:styleId="IntenseEmphasis">
    <w:name w:val="Intense Emphasis"/>
    <w:basedOn w:val="DefaultParagraphFont"/>
    <w:uiPriority w:val="21"/>
    <w:qFormat/>
    <w:rsid w:val="002F2149"/>
    <w:rPr>
      <w:i/>
      <w:iCs/>
      <w:color w:val="0F4761" w:themeColor="accent1" w:themeShade="BF"/>
    </w:rPr>
  </w:style>
  <w:style w:type="paragraph" w:styleId="IntenseQuote">
    <w:name w:val="Intense Quote"/>
    <w:basedOn w:val="Normal"/>
    <w:next w:val="Normal"/>
    <w:link w:val="IntenseQuoteChar"/>
    <w:uiPriority w:val="30"/>
    <w:qFormat/>
    <w:rsid w:val="002F21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2149"/>
    <w:rPr>
      <w:i/>
      <w:iCs/>
      <w:color w:val="0F4761" w:themeColor="accent1" w:themeShade="BF"/>
    </w:rPr>
  </w:style>
  <w:style w:type="character" w:styleId="IntenseReference">
    <w:name w:val="Intense Reference"/>
    <w:basedOn w:val="DefaultParagraphFont"/>
    <w:uiPriority w:val="32"/>
    <w:qFormat/>
    <w:rsid w:val="002F2149"/>
    <w:rPr>
      <w:b/>
      <w:bCs/>
      <w:smallCaps/>
      <w:color w:val="0F4761" w:themeColor="accent1" w:themeShade="BF"/>
      <w:spacing w:val="5"/>
    </w:rPr>
  </w:style>
  <w:style w:type="paragraph" w:styleId="Header">
    <w:name w:val="header"/>
    <w:basedOn w:val="Normal"/>
    <w:link w:val="HeaderChar"/>
    <w:uiPriority w:val="99"/>
    <w:unhideWhenUsed/>
    <w:rsid w:val="003355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5EA"/>
  </w:style>
  <w:style w:type="paragraph" w:styleId="Footer">
    <w:name w:val="footer"/>
    <w:basedOn w:val="Normal"/>
    <w:link w:val="FooterChar"/>
    <w:uiPriority w:val="99"/>
    <w:unhideWhenUsed/>
    <w:rsid w:val="003355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5EA"/>
  </w:style>
  <w:style w:type="character" w:styleId="Hyperlink">
    <w:name w:val="Hyperlink"/>
    <w:basedOn w:val="DefaultParagraphFont"/>
    <w:uiPriority w:val="99"/>
    <w:unhideWhenUsed/>
    <w:rsid w:val="007F194D"/>
    <w:rPr>
      <w:color w:val="467886" w:themeColor="hyperlink"/>
      <w:u w:val="single"/>
    </w:rPr>
  </w:style>
  <w:style w:type="character" w:styleId="UnresolvedMention">
    <w:name w:val="Unresolved Mention"/>
    <w:basedOn w:val="DefaultParagraphFont"/>
    <w:uiPriority w:val="99"/>
    <w:semiHidden/>
    <w:unhideWhenUsed/>
    <w:rsid w:val="007F19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yperlink" Target="mailto:servicecenter@siue.ed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hyperlink" Target="mailto:bursar@siue.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1807016-1c61-4485-8a9e-e51a1a79f60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78AFBA18FFCE34D990A6FF3194BC1C0" ma:contentTypeVersion="11" ma:contentTypeDescription="Create a new document." ma:contentTypeScope="" ma:versionID="5a16c0c4db1e1a716364fab67c09d17f">
  <xsd:schema xmlns:xsd="http://www.w3.org/2001/XMLSchema" xmlns:xs="http://www.w3.org/2001/XMLSchema" xmlns:p="http://schemas.microsoft.com/office/2006/metadata/properties" xmlns:ns3="31807016-1c61-4485-8a9e-e51a1a79f604" targetNamespace="http://schemas.microsoft.com/office/2006/metadata/properties" ma:root="true" ma:fieldsID="4cec87f3b9b3ff9ca9d0e7c466249de0" ns3:_="">
    <xsd:import namespace="31807016-1c61-4485-8a9e-e51a1a79f604"/>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807016-1c61-4485-8a9e-e51a1a79f60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BillingMetadata" ma:index="1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EE1D05-0F15-45C7-97EF-D8FF43EC23D3}">
  <ds:schemaRefs>
    <ds:schemaRef ds:uri="http://purl.org/dc/dcmitype/"/>
    <ds:schemaRef ds:uri="http://purl.org/dc/terms/"/>
    <ds:schemaRef ds:uri="http://purl.org/dc/elements/1.1/"/>
    <ds:schemaRef ds:uri="31807016-1c61-4485-8a9e-e51a1a79f604"/>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03BBD463-2531-42D8-9077-94685C056F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807016-1c61-4485-8a9e-e51a1a79f6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EB4564-5905-408D-B518-7CF69FD087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5</Pages>
  <Words>398</Words>
  <Characters>1876</Characters>
  <Application>Microsoft Office Word</Application>
  <DocSecurity>0</DocSecurity>
  <Lines>52</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Bandla, Sai Bhavani</dc:creator>
  <cp:keywords/>
  <dc:description/>
  <cp:lastModifiedBy>James, Tiffany</cp:lastModifiedBy>
  <cp:revision>5</cp:revision>
  <dcterms:created xsi:type="dcterms:W3CDTF">2025-10-24T20:06:00Z</dcterms:created>
  <dcterms:modified xsi:type="dcterms:W3CDTF">2025-10-27T12:07:00Z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0x010100378AFBA18FFCE34D990A6FF3194BC1C0</vt:lpwstr>
  </property>
</Properties>
</file>