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23F529" wp14:paraId="5BCCDE4F" wp14:textId="3133B5B5">
      <w:pPr>
        <w:spacing w:before="0" w:beforeAutospacing="off" w:after="0" w:afterAutospacing="off"/>
      </w:pPr>
      <w:r w:rsidRPr="1A23F529" w:rsidR="3E42F654">
        <w:rPr>
          <w:rFonts w:ascii="Times New Roman" w:hAnsi="Times New Roman" w:eastAsia="Times New Roman" w:cs="Times New Roman"/>
          <w:b w:val="1"/>
          <w:bCs w:val="1"/>
          <w:noProof w:val="0"/>
          <w:color w:val="000000" w:themeColor="text1" w:themeTint="FF" w:themeShade="FF"/>
          <w:sz w:val="22"/>
          <w:szCs w:val="22"/>
          <w:lang w:val="en-US"/>
        </w:rPr>
        <w:t>Objective:</w:t>
      </w:r>
      <w:r w:rsidRPr="1A23F529" w:rsidR="3E42F654">
        <w:rPr>
          <w:rFonts w:ascii="Times New Roman" w:hAnsi="Times New Roman" w:eastAsia="Times New Roman" w:cs="Times New Roman"/>
          <w:noProof w:val="0"/>
          <w:color w:val="000000" w:themeColor="text1" w:themeTint="FF" w:themeShade="FF"/>
          <w:sz w:val="22"/>
          <w:szCs w:val="22"/>
          <w:lang w:val="en-US"/>
        </w:rPr>
        <w:t xml:space="preserve"> Characterize the public perception of pharmacists, especially amongst college-aged people, as formed by social media short-form content. </w:t>
      </w:r>
      <w:r w:rsidRPr="1A23F529" w:rsidR="3E42F654">
        <w:rPr>
          <w:rFonts w:ascii="Times New Roman" w:hAnsi="Times New Roman" w:eastAsia="Times New Roman" w:cs="Times New Roman"/>
          <w:b w:val="1"/>
          <w:bCs w:val="1"/>
          <w:noProof w:val="0"/>
          <w:color w:val="000000" w:themeColor="text1" w:themeTint="FF" w:themeShade="FF"/>
          <w:sz w:val="22"/>
          <w:szCs w:val="22"/>
          <w:lang w:val="en-US"/>
        </w:rPr>
        <w:t xml:space="preserve">Methods: </w:t>
      </w:r>
      <w:r w:rsidRPr="1A23F529" w:rsidR="3E42F654">
        <w:rPr>
          <w:rFonts w:ascii="Times New Roman" w:hAnsi="Times New Roman" w:eastAsia="Times New Roman" w:cs="Times New Roman"/>
          <w:noProof w:val="0"/>
          <w:color w:val="000000" w:themeColor="text1" w:themeTint="FF" w:themeShade="FF"/>
          <w:sz w:val="22"/>
          <w:szCs w:val="22"/>
          <w:lang w:val="en-US"/>
        </w:rPr>
        <w:t xml:space="preserve">A systematic content analysis examined 440 high-engagement posts (220 Instagram, 220 TikTok) across 14 pharmacy-related keywords identified from 5.2M Instagram and 947K TikTok posts. Posts were assessed for creator type, content themes, role clarity, tone, and engagement metrics. Cross-platform comparisons were made with medicine, nursing, and dentistry. </w:t>
      </w:r>
      <w:r w:rsidRPr="1A23F529" w:rsidR="3E42F654">
        <w:rPr>
          <w:rFonts w:ascii="Times New Roman" w:hAnsi="Times New Roman" w:eastAsia="Times New Roman" w:cs="Times New Roman"/>
          <w:b w:val="1"/>
          <w:bCs w:val="1"/>
          <w:noProof w:val="0"/>
          <w:color w:val="000000" w:themeColor="text1" w:themeTint="FF" w:themeShade="FF"/>
          <w:sz w:val="22"/>
          <w:szCs w:val="22"/>
          <w:lang w:val="en-US"/>
        </w:rPr>
        <w:t xml:space="preserve">Results: </w:t>
      </w:r>
      <w:r w:rsidRPr="1A23F529" w:rsidR="3E42F654">
        <w:rPr>
          <w:rFonts w:ascii="Times New Roman" w:hAnsi="Times New Roman" w:eastAsia="Times New Roman" w:cs="Times New Roman"/>
          <w:noProof w:val="0"/>
          <w:color w:val="000000" w:themeColor="text1" w:themeTint="FF" w:themeShade="FF"/>
          <w:sz w:val="22"/>
          <w:szCs w:val="22"/>
          <w:lang w:val="en-US"/>
        </w:rPr>
        <w:t xml:space="preserve">Pharmacy totaled 5.2M Instagram and 947K TikTok posts, trailing medicine (16.9M, 2.3M), dentistry (13M, 1.4M), and nursing (6.8M, 2M). Out of the 440 top posts, the majority were entertainment-focused with humor (42%) or ASMR (Autonomic Sensory Meridian Response) (9.5%). The top 4 posts on TikTok relating to pharmacy accumulated 24M likes and were all ASMR posts depicting repetitive dispensing tasks, thus causing ASMR (19% of TikTok posts) to dominate the TikTok space with essentially no presence on Instagram. Only 22% were created by pharmacists; other voices included other healthcare professionals (25%), patients and public (22%), and pharmacy technicians (19%). Cost complaints and burnout were prominent themes (12.3%). Only 10% of posts were clear about the role of the pharmacist. While only 4% of all posts had the intent of teaching about the pharmacist’s clinical role, 15% of all posts contained aspects of demonstrating clinical expertise as an aside. </w:t>
      </w:r>
      <w:r w:rsidRPr="1A23F529" w:rsidR="3E42F654">
        <w:rPr>
          <w:rFonts w:ascii="Times New Roman" w:hAnsi="Times New Roman" w:eastAsia="Times New Roman" w:cs="Times New Roman"/>
          <w:b w:val="1"/>
          <w:bCs w:val="1"/>
          <w:noProof w:val="0"/>
          <w:color w:val="000000" w:themeColor="text1" w:themeTint="FF" w:themeShade="FF"/>
          <w:sz w:val="22"/>
          <w:szCs w:val="22"/>
          <w:lang w:val="en-US"/>
        </w:rPr>
        <w:t>Conclusion:</w:t>
      </w:r>
      <w:r w:rsidRPr="1A23F529" w:rsidR="3E42F654">
        <w:rPr>
          <w:rFonts w:ascii="Times New Roman" w:hAnsi="Times New Roman" w:eastAsia="Times New Roman" w:cs="Times New Roman"/>
          <w:noProof w:val="0"/>
          <w:color w:val="000000" w:themeColor="text1" w:themeTint="FF" w:themeShade="FF"/>
          <w:sz w:val="22"/>
          <w:szCs w:val="22"/>
          <w:lang w:val="en-US"/>
        </w:rPr>
        <w:t>Pharmacists are not controlling the narrative about the role of the profession.</w:t>
      </w:r>
      <w:r w:rsidRPr="1A23F529" w:rsidR="3E42F654">
        <w:rPr>
          <w:rFonts w:ascii="Times New Roman" w:hAnsi="Times New Roman" w:eastAsia="Times New Roman" w:cs="Times New Roman"/>
          <w:b w:val="1"/>
          <w:bCs w:val="1"/>
          <w:noProof w:val="0"/>
          <w:color w:val="000000" w:themeColor="text1" w:themeTint="FF" w:themeShade="FF"/>
          <w:sz w:val="22"/>
          <w:szCs w:val="22"/>
          <w:lang w:val="en-US"/>
        </w:rPr>
        <w:t xml:space="preserve"> </w:t>
      </w:r>
      <w:r w:rsidRPr="1A23F529" w:rsidR="3E42F654">
        <w:rPr>
          <w:rFonts w:ascii="Times New Roman" w:hAnsi="Times New Roman" w:eastAsia="Times New Roman" w:cs="Times New Roman"/>
          <w:noProof w:val="0"/>
          <w:color w:val="000000" w:themeColor="text1" w:themeTint="FF" w:themeShade="FF"/>
          <w:sz w:val="22"/>
          <w:szCs w:val="22"/>
          <w:lang w:val="en-US"/>
        </w:rPr>
        <w:t>Content consumed by college-aged audiences prioritizes entertainment and workplace frustrations from voices outside pharmacy, while clinical roles remain invisible. Popular posts typically portray pharmacy technician duties, reinforcing the “pill pusher” stereotype and casting confusion on the role of the pharmacist. While doctors and nurses generally show appreciation, the patients and public express mainly frustrations with the pharmacy. Counterintuitively, pharmacists are the most publicly available health professionals but have the smallest presence on social media compared to other healthcare professions.</w:t>
      </w:r>
    </w:p>
    <w:p xmlns:wp14="http://schemas.microsoft.com/office/word/2010/wordml" wp14:paraId="2C078E63" wp14:textId="78AB630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F82519"/>
    <w:rsid w:val="1A23F529"/>
    <w:rsid w:val="3E42F654"/>
    <w:rsid w:val="4EF8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2519"/>
  <w15:chartTrackingRefBased/>
  <w15:docId w15:val="{CF2FA8CF-1630-4A0B-BA40-6E8FDBEA7F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2026-04-24T14:37:31.6532852Z</dcterms:created>
  <dcterms:modified xsi:type="dcterms:W3CDTF">2026-04-24T14:38:12.2582083Z</dcterms:modified>
  <dc:creator>Keys, Tessa</dc:creator>
  <lastModifiedBy>Keys, Tessa</lastModifiedBy>
</coreProperties>
</file>