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FC0E" w14:textId="77777777" w:rsidR="00576E74" w:rsidRPr="0019526C" w:rsidRDefault="00576E74" w:rsidP="00576E74">
      <w:pPr>
        <w:jc w:val="center"/>
        <w:rPr>
          <w:rFonts w:ascii="Times New Roman" w:hAnsi="Times New Roman" w:cs="Times New Roman"/>
          <w:b/>
          <w:bCs/>
        </w:rPr>
      </w:pPr>
      <w:r w:rsidRPr="0019526C">
        <w:rPr>
          <w:rFonts w:ascii="Times New Roman" w:hAnsi="Times New Roman" w:cs="Times New Roman"/>
          <w:b/>
          <w:bCs/>
        </w:rPr>
        <w:t>IRB Expedited Review Category Fact Sheet</w:t>
      </w:r>
    </w:p>
    <w:p w14:paraId="794D6D3D" w14:textId="600DC0A1" w:rsidR="00576E74" w:rsidRDefault="00576E74" w:rsidP="00576E74">
      <w:pPr>
        <w:rPr>
          <w:rFonts w:ascii="Times New Roman" w:hAnsi="Times New Roman" w:cs="Times New Roman"/>
        </w:rPr>
      </w:pPr>
      <w:r>
        <w:rPr>
          <w:rFonts w:ascii="Times New Roman" w:hAnsi="Times New Roman" w:cs="Times New Roman"/>
        </w:rPr>
        <w:t>This guide is meant to serve as a helpful tool for faculty, students or other researchers when determining which review category their project falls into</w:t>
      </w:r>
      <w:r w:rsidR="00533C64">
        <w:rPr>
          <w:rFonts w:ascii="Times New Roman" w:hAnsi="Times New Roman" w:cs="Times New Roman"/>
        </w:rPr>
        <w:t xml:space="preserve"> and covers the most commonly-seen categories of review at SIUE.</w:t>
      </w:r>
      <w:r>
        <w:rPr>
          <w:rFonts w:ascii="Times New Roman" w:hAnsi="Times New Roman" w:cs="Times New Roman"/>
        </w:rPr>
        <w:t xml:space="preserve"> </w:t>
      </w:r>
    </w:p>
    <w:p w14:paraId="08A2F49F" w14:textId="00D483CF" w:rsidR="00576E74" w:rsidRDefault="00576E74" w:rsidP="00576E74">
      <w:pPr>
        <w:rPr>
          <w:rFonts w:ascii="Times New Roman" w:hAnsi="Times New Roman" w:cs="Times New Roman"/>
        </w:rPr>
      </w:pPr>
      <w:r>
        <w:rPr>
          <w:rFonts w:ascii="Times New Roman" w:hAnsi="Times New Roman" w:cs="Times New Roman"/>
        </w:rPr>
        <w:t>Expedited Category 4 v. Exempt Category 3</w:t>
      </w:r>
    </w:p>
    <w:tbl>
      <w:tblPr>
        <w:tblStyle w:val="TableGrid"/>
        <w:tblW w:w="11160" w:type="dxa"/>
        <w:tblInd w:w="-905" w:type="dxa"/>
        <w:tblLook w:val="04A0" w:firstRow="1" w:lastRow="0" w:firstColumn="1" w:lastColumn="0" w:noHBand="0" w:noVBand="1"/>
      </w:tblPr>
      <w:tblGrid>
        <w:gridCol w:w="2520"/>
        <w:gridCol w:w="3059"/>
        <w:gridCol w:w="2791"/>
        <w:gridCol w:w="2790"/>
      </w:tblGrid>
      <w:tr w:rsidR="00576E74" w14:paraId="048C66CB" w14:textId="77777777" w:rsidTr="00576E74">
        <w:tc>
          <w:tcPr>
            <w:tcW w:w="2520" w:type="dxa"/>
          </w:tcPr>
          <w:p w14:paraId="28F4F6BA" w14:textId="1C6AD858" w:rsidR="00576E74" w:rsidRDefault="00576E74" w:rsidP="00677F9D">
            <w:pPr>
              <w:jc w:val="center"/>
              <w:rPr>
                <w:rFonts w:ascii="Times New Roman" w:hAnsi="Times New Roman" w:cs="Times New Roman"/>
              </w:rPr>
            </w:pPr>
            <w:r>
              <w:rPr>
                <w:rFonts w:ascii="Times New Roman" w:hAnsi="Times New Roman" w:cs="Times New Roman"/>
              </w:rPr>
              <w:t>Expedited Category 4</w:t>
            </w:r>
          </w:p>
        </w:tc>
        <w:tc>
          <w:tcPr>
            <w:tcW w:w="3059" w:type="dxa"/>
            <w:shd w:val="clear" w:color="auto" w:fill="E8E8E8" w:themeFill="background2"/>
          </w:tcPr>
          <w:p w14:paraId="58AA0AE5" w14:textId="222CE1A7" w:rsidR="00576E74" w:rsidRDefault="00576E74" w:rsidP="00677F9D">
            <w:pPr>
              <w:jc w:val="center"/>
              <w:rPr>
                <w:rFonts w:ascii="Times New Roman" w:hAnsi="Times New Roman" w:cs="Times New Roman"/>
              </w:rPr>
            </w:pPr>
            <w:r>
              <w:rPr>
                <w:rFonts w:ascii="Times New Roman" w:hAnsi="Times New Roman" w:cs="Times New Roman"/>
              </w:rPr>
              <w:t>Exempt Category 3</w:t>
            </w:r>
          </w:p>
        </w:tc>
        <w:tc>
          <w:tcPr>
            <w:tcW w:w="2791" w:type="dxa"/>
          </w:tcPr>
          <w:p w14:paraId="0E70DE6B" w14:textId="091ED375" w:rsidR="00576E74" w:rsidRDefault="00576E74" w:rsidP="00677F9D">
            <w:pPr>
              <w:jc w:val="center"/>
              <w:rPr>
                <w:rFonts w:ascii="Times New Roman" w:hAnsi="Times New Roman" w:cs="Times New Roman"/>
              </w:rPr>
            </w:pPr>
            <w:r>
              <w:rPr>
                <w:rFonts w:ascii="Times New Roman" w:hAnsi="Times New Roman" w:cs="Times New Roman"/>
              </w:rPr>
              <w:t>Expedited Category 4 Example</w:t>
            </w:r>
          </w:p>
        </w:tc>
        <w:tc>
          <w:tcPr>
            <w:tcW w:w="2790" w:type="dxa"/>
            <w:shd w:val="clear" w:color="auto" w:fill="E8E8E8" w:themeFill="background2"/>
          </w:tcPr>
          <w:p w14:paraId="1B115F94" w14:textId="4AF0D6D6" w:rsidR="00576E74" w:rsidRDefault="00576E74" w:rsidP="00677F9D">
            <w:pPr>
              <w:jc w:val="center"/>
              <w:rPr>
                <w:rFonts w:ascii="Times New Roman" w:hAnsi="Times New Roman" w:cs="Times New Roman"/>
              </w:rPr>
            </w:pPr>
            <w:r>
              <w:rPr>
                <w:rFonts w:ascii="Times New Roman" w:hAnsi="Times New Roman" w:cs="Times New Roman"/>
              </w:rPr>
              <w:t>Exempt Category 3 Example</w:t>
            </w:r>
          </w:p>
        </w:tc>
      </w:tr>
      <w:tr w:rsidR="00576E74" w14:paraId="2AAB2D39" w14:textId="77777777" w:rsidTr="00576E74">
        <w:tc>
          <w:tcPr>
            <w:tcW w:w="2520" w:type="dxa"/>
          </w:tcPr>
          <w:p w14:paraId="19502BCD" w14:textId="754700F8" w:rsidR="00576E74" w:rsidRDefault="00576E74" w:rsidP="00576E74">
            <w:pPr>
              <w:rPr>
                <w:rFonts w:ascii="Times New Roman" w:hAnsi="Times New Roman" w:cs="Times New Roman"/>
              </w:rPr>
            </w:pPr>
            <w:r>
              <w:rPr>
                <w:rFonts w:ascii="Times New Roman" w:hAnsi="Times New Roman" w:cs="Times New Roman"/>
              </w:rPr>
              <w:t>Collection of data through noninvasive procedures routinely employed in clinical practice, excluding procedures involving x-rays or microwaves.</w:t>
            </w:r>
          </w:p>
        </w:tc>
        <w:tc>
          <w:tcPr>
            <w:tcW w:w="3059" w:type="dxa"/>
            <w:shd w:val="clear" w:color="auto" w:fill="E8E8E8" w:themeFill="background2"/>
          </w:tcPr>
          <w:p w14:paraId="570FE5B6" w14:textId="045D68FB" w:rsidR="00576E74" w:rsidRDefault="00576E74" w:rsidP="00576E74">
            <w:pPr>
              <w:rPr>
                <w:rFonts w:ascii="Times New Roman" w:hAnsi="Times New Roman" w:cs="Times New Roman"/>
              </w:rPr>
            </w:pPr>
            <w:r>
              <w:rPr>
                <w:rFonts w:ascii="Times New Roman" w:hAnsi="Times New Roman" w:cs="Times New Roman"/>
              </w:rPr>
              <w:t>Research involving benign behavioral interventions thorough verbal, written responses, when:</w:t>
            </w:r>
          </w:p>
          <w:p w14:paraId="19620D72" w14:textId="77777777" w:rsidR="00576E74" w:rsidRDefault="00576E74" w:rsidP="00576E74">
            <w:pPr>
              <w:pStyle w:val="ListParagraph"/>
              <w:numPr>
                <w:ilvl w:val="0"/>
                <w:numId w:val="1"/>
              </w:numPr>
              <w:rPr>
                <w:rFonts w:ascii="Times New Roman" w:hAnsi="Times New Roman" w:cs="Times New Roman"/>
              </w:rPr>
            </w:pPr>
            <w:r>
              <w:rPr>
                <w:rFonts w:ascii="Times New Roman" w:hAnsi="Times New Roman" w:cs="Times New Roman"/>
              </w:rPr>
              <w:t xml:space="preserve">Recorded information cannot readily identify the subject </w:t>
            </w:r>
            <w:r w:rsidRPr="00576E74">
              <w:rPr>
                <w:rFonts w:ascii="Times New Roman" w:hAnsi="Times New Roman" w:cs="Times New Roman"/>
                <w:b/>
                <w:bCs/>
                <w:u w:val="single"/>
              </w:rPr>
              <w:t>OR</w:t>
            </w:r>
          </w:p>
          <w:p w14:paraId="33AD17D6" w14:textId="62068A0E" w:rsidR="00576E74" w:rsidRPr="00576E74" w:rsidRDefault="00576E74" w:rsidP="00576E74">
            <w:pPr>
              <w:pStyle w:val="ListParagraph"/>
              <w:numPr>
                <w:ilvl w:val="0"/>
                <w:numId w:val="1"/>
              </w:numPr>
              <w:rPr>
                <w:rFonts w:ascii="Times New Roman" w:hAnsi="Times New Roman" w:cs="Times New Roman"/>
              </w:rPr>
            </w:pPr>
            <w:r>
              <w:rPr>
                <w:rFonts w:ascii="Times New Roman" w:hAnsi="Times New Roman" w:cs="Times New Roman"/>
              </w:rPr>
              <w:t>No sensitive information is being collected (illegal behaviors, medical records, etc.)</w:t>
            </w:r>
          </w:p>
        </w:tc>
        <w:tc>
          <w:tcPr>
            <w:tcW w:w="2791" w:type="dxa"/>
          </w:tcPr>
          <w:p w14:paraId="7225C9BD" w14:textId="77777777" w:rsidR="00533C64" w:rsidRDefault="00576E74" w:rsidP="00533C64">
            <w:pPr>
              <w:pStyle w:val="ListParagraph"/>
              <w:numPr>
                <w:ilvl w:val="0"/>
                <w:numId w:val="1"/>
              </w:numPr>
              <w:rPr>
                <w:rFonts w:ascii="Times New Roman" w:hAnsi="Times New Roman" w:cs="Times New Roman"/>
              </w:rPr>
            </w:pPr>
            <w:r w:rsidRPr="00533C64">
              <w:rPr>
                <w:rFonts w:ascii="Times New Roman" w:hAnsi="Times New Roman" w:cs="Times New Roman"/>
              </w:rPr>
              <w:t>Physical sensors applied to the surface of the body or at a distance.</w:t>
            </w:r>
          </w:p>
          <w:p w14:paraId="0D90AFD5" w14:textId="77777777" w:rsidR="00533C64" w:rsidRDefault="00533C64" w:rsidP="00533C64">
            <w:pPr>
              <w:pStyle w:val="ListParagraph"/>
              <w:numPr>
                <w:ilvl w:val="0"/>
                <w:numId w:val="1"/>
              </w:numPr>
              <w:rPr>
                <w:rFonts w:ascii="Times New Roman" w:hAnsi="Times New Roman" w:cs="Times New Roman"/>
              </w:rPr>
            </w:pPr>
            <w:r>
              <w:rPr>
                <w:rFonts w:ascii="Times New Roman" w:hAnsi="Times New Roman" w:cs="Times New Roman"/>
              </w:rPr>
              <w:t>MRI</w:t>
            </w:r>
          </w:p>
          <w:p w14:paraId="127847B5" w14:textId="6A457E1E" w:rsidR="00576E74" w:rsidRPr="00533C64" w:rsidRDefault="00533C64" w:rsidP="00533C64">
            <w:pPr>
              <w:pStyle w:val="ListParagraph"/>
              <w:numPr>
                <w:ilvl w:val="0"/>
                <w:numId w:val="1"/>
              </w:numPr>
              <w:rPr>
                <w:rFonts w:ascii="Times New Roman" w:hAnsi="Times New Roman" w:cs="Times New Roman"/>
              </w:rPr>
            </w:pPr>
            <w:r>
              <w:rPr>
                <w:rFonts w:ascii="Times New Roman" w:hAnsi="Times New Roman" w:cs="Times New Roman"/>
              </w:rPr>
              <w:t>Moderate exercise, muscular strength testing, body composition assessment</w:t>
            </w:r>
            <w:r w:rsidR="00576E74" w:rsidRPr="00533C64">
              <w:rPr>
                <w:rFonts w:ascii="Times New Roman" w:hAnsi="Times New Roman" w:cs="Times New Roman"/>
              </w:rPr>
              <w:t xml:space="preserve"> </w:t>
            </w:r>
          </w:p>
        </w:tc>
        <w:tc>
          <w:tcPr>
            <w:tcW w:w="2790" w:type="dxa"/>
            <w:shd w:val="clear" w:color="auto" w:fill="E8E8E8" w:themeFill="background2"/>
          </w:tcPr>
          <w:p w14:paraId="4D093C77" w14:textId="77777777" w:rsidR="00576E74" w:rsidRDefault="00576E74" w:rsidP="00533C64">
            <w:pPr>
              <w:pStyle w:val="ListParagraph"/>
              <w:numPr>
                <w:ilvl w:val="0"/>
                <w:numId w:val="4"/>
              </w:numPr>
              <w:rPr>
                <w:rFonts w:ascii="Times New Roman" w:hAnsi="Times New Roman" w:cs="Times New Roman"/>
              </w:rPr>
            </w:pPr>
            <w:r w:rsidRPr="00533C64">
              <w:rPr>
                <w:rFonts w:ascii="Times New Roman" w:hAnsi="Times New Roman" w:cs="Times New Roman"/>
              </w:rPr>
              <w:t xml:space="preserve">An intervention where participants are being exposed to stimuli such as color, light, or sound at a safe level. </w:t>
            </w:r>
          </w:p>
          <w:p w14:paraId="12FE34C0" w14:textId="77777777" w:rsidR="00533C64" w:rsidRDefault="00533C64" w:rsidP="00533C64">
            <w:pPr>
              <w:pStyle w:val="ListParagraph"/>
              <w:numPr>
                <w:ilvl w:val="0"/>
                <w:numId w:val="4"/>
              </w:numPr>
              <w:rPr>
                <w:rFonts w:ascii="Times New Roman" w:hAnsi="Times New Roman" w:cs="Times New Roman"/>
              </w:rPr>
            </w:pPr>
            <w:r>
              <w:rPr>
                <w:rFonts w:ascii="Times New Roman" w:hAnsi="Times New Roman" w:cs="Times New Roman"/>
              </w:rPr>
              <w:t>Performing cognitive tasks</w:t>
            </w:r>
          </w:p>
          <w:p w14:paraId="2B63B1DD" w14:textId="7F1C74CC" w:rsidR="00533C64" w:rsidRPr="00533C64" w:rsidRDefault="00533C64" w:rsidP="00533C64">
            <w:pPr>
              <w:pStyle w:val="ListParagraph"/>
              <w:numPr>
                <w:ilvl w:val="0"/>
                <w:numId w:val="4"/>
              </w:numPr>
              <w:rPr>
                <w:rFonts w:ascii="Times New Roman" w:hAnsi="Times New Roman" w:cs="Times New Roman"/>
              </w:rPr>
            </w:pPr>
            <w:r>
              <w:rPr>
                <w:rFonts w:ascii="Times New Roman" w:hAnsi="Times New Roman" w:cs="Times New Roman"/>
              </w:rPr>
              <w:t>Solving puzzles under various noise conditions.</w:t>
            </w:r>
          </w:p>
        </w:tc>
      </w:tr>
    </w:tbl>
    <w:p w14:paraId="0345473D" w14:textId="77777777" w:rsidR="00122FCE" w:rsidRDefault="00122FCE" w:rsidP="00576E74"/>
    <w:p w14:paraId="38ECCC3F" w14:textId="762012AC" w:rsidR="00576E74" w:rsidRDefault="00576E74" w:rsidP="00576E74">
      <w:pPr>
        <w:rPr>
          <w:rFonts w:ascii="Times New Roman" w:hAnsi="Times New Roman" w:cs="Times New Roman"/>
        </w:rPr>
      </w:pPr>
      <w:r w:rsidRPr="00576E74">
        <w:rPr>
          <w:rFonts w:ascii="Times New Roman" w:hAnsi="Times New Roman" w:cs="Times New Roman"/>
        </w:rPr>
        <w:t>Expedited Category 5 v. Exempt Category 4</w:t>
      </w:r>
    </w:p>
    <w:tbl>
      <w:tblPr>
        <w:tblStyle w:val="TableGrid"/>
        <w:tblW w:w="11250" w:type="dxa"/>
        <w:tblInd w:w="-995" w:type="dxa"/>
        <w:tblLook w:val="04A0" w:firstRow="1" w:lastRow="0" w:firstColumn="1" w:lastColumn="0" w:noHBand="0" w:noVBand="1"/>
      </w:tblPr>
      <w:tblGrid>
        <w:gridCol w:w="2610"/>
        <w:gridCol w:w="3059"/>
        <w:gridCol w:w="2881"/>
        <w:gridCol w:w="2700"/>
      </w:tblGrid>
      <w:tr w:rsidR="00576E74" w14:paraId="47DD88AC" w14:textId="77777777" w:rsidTr="0033187C">
        <w:tc>
          <w:tcPr>
            <w:tcW w:w="2610" w:type="dxa"/>
          </w:tcPr>
          <w:p w14:paraId="42578CFE" w14:textId="43D73074" w:rsidR="00576E74" w:rsidRDefault="00677F9D" w:rsidP="00677F9D">
            <w:pPr>
              <w:jc w:val="center"/>
              <w:rPr>
                <w:rFonts w:ascii="Times New Roman" w:hAnsi="Times New Roman" w:cs="Times New Roman"/>
              </w:rPr>
            </w:pPr>
            <w:r>
              <w:rPr>
                <w:rFonts w:ascii="Times New Roman" w:hAnsi="Times New Roman" w:cs="Times New Roman"/>
              </w:rPr>
              <w:t>Expedited Category 5</w:t>
            </w:r>
          </w:p>
        </w:tc>
        <w:tc>
          <w:tcPr>
            <w:tcW w:w="3059" w:type="dxa"/>
            <w:shd w:val="clear" w:color="auto" w:fill="E8E8E8" w:themeFill="background2"/>
          </w:tcPr>
          <w:p w14:paraId="33C8CE6E" w14:textId="643DD4DA" w:rsidR="00576E74" w:rsidRDefault="00677F9D" w:rsidP="00677F9D">
            <w:pPr>
              <w:jc w:val="center"/>
              <w:rPr>
                <w:rFonts w:ascii="Times New Roman" w:hAnsi="Times New Roman" w:cs="Times New Roman"/>
              </w:rPr>
            </w:pPr>
            <w:r>
              <w:rPr>
                <w:rFonts w:ascii="Times New Roman" w:hAnsi="Times New Roman" w:cs="Times New Roman"/>
              </w:rPr>
              <w:t>Exempt Category 4</w:t>
            </w:r>
          </w:p>
        </w:tc>
        <w:tc>
          <w:tcPr>
            <w:tcW w:w="2881" w:type="dxa"/>
          </w:tcPr>
          <w:p w14:paraId="39A429DA" w14:textId="5ACC0987" w:rsidR="00576E74" w:rsidRDefault="00677F9D" w:rsidP="00677F9D">
            <w:pPr>
              <w:jc w:val="center"/>
              <w:rPr>
                <w:rFonts w:ascii="Times New Roman" w:hAnsi="Times New Roman" w:cs="Times New Roman"/>
              </w:rPr>
            </w:pPr>
            <w:r>
              <w:rPr>
                <w:rFonts w:ascii="Times New Roman" w:hAnsi="Times New Roman" w:cs="Times New Roman"/>
              </w:rPr>
              <w:t>Expedited Category 5 Example</w:t>
            </w:r>
          </w:p>
        </w:tc>
        <w:tc>
          <w:tcPr>
            <w:tcW w:w="2700" w:type="dxa"/>
            <w:shd w:val="clear" w:color="auto" w:fill="E8E8E8" w:themeFill="background2"/>
          </w:tcPr>
          <w:p w14:paraId="69E66C81" w14:textId="197AF08C" w:rsidR="00576E74" w:rsidRDefault="00677F9D" w:rsidP="00677F9D">
            <w:pPr>
              <w:jc w:val="center"/>
              <w:rPr>
                <w:rFonts w:ascii="Times New Roman" w:hAnsi="Times New Roman" w:cs="Times New Roman"/>
              </w:rPr>
            </w:pPr>
            <w:r>
              <w:rPr>
                <w:rFonts w:ascii="Times New Roman" w:hAnsi="Times New Roman" w:cs="Times New Roman"/>
              </w:rPr>
              <w:t>Exempt Category 4 Example</w:t>
            </w:r>
          </w:p>
        </w:tc>
      </w:tr>
      <w:tr w:rsidR="00576E74" w14:paraId="59D47838" w14:textId="77777777" w:rsidTr="0033187C">
        <w:tc>
          <w:tcPr>
            <w:tcW w:w="2610" w:type="dxa"/>
          </w:tcPr>
          <w:p w14:paraId="18D11956" w14:textId="3A55D192" w:rsidR="00576E74" w:rsidRDefault="0033187C" w:rsidP="00576E74">
            <w:pPr>
              <w:rPr>
                <w:rFonts w:ascii="Times New Roman" w:hAnsi="Times New Roman" w:cs="Times New Roman"/>
              </w:rPr>
            </w:pPr>
            <w:r>
              <w:rPr>
                <w:rFonts w:ascii="Times New Roman" w:hAnsi="Times New Roman" w:cs="Times New Roman"/>
              </w:rPr>
              <w:t>Research involving materials (data, documents, records, or specimen) that have been collected, or will be collected solely for nonresearch purposes (such as medical treatment or diagnosis).</w:t>
            </w:r>
          </w:p>
        </w:tc>
        <w:tc>
          <w:tcPr>
            <w:tcW w:w="3059" w:type="dxa"/>
            <w:shd w:val="clear" w:color="auto" w:fill="E8E8E8" w:themeFill="background2"/>
          </w:tcPr>
          <w:p w14:paraId="6959FA07" w14:textId="77777777" w:rsidR="00576E74" w:rsidRDefault="0033187C" w:rsidP="00576E74">
            <w:pPr>
              <w:rPr>
                <w:rFonts w:ascii="Times New Roman" w:hAnsi="Times New Roman" w:cs="Times New Roman"/>
              </w:rPr>
            </w:pPr>
            <w:r>
              <w:rPr>
                <w:rFonts w:ascii="Times New Roman" w:hAnsi="Times New Roman" w:cs="Times New Roman"/>
              </w:rPr>
              <w:t>Secondary research with identifiable information/specimens collected for some other initial activity, when:</w:t>
            </w:r>
          </w:p>
          <w:p w14:paraId="0C016CD0" w14:textId="70BE2656" w:rsidR="00996C87" w:rsidRDefault="00996C87" w:rsidP="0033187C">
            <w:pPr>
              <w:pStyle w:val="ListParagraph"/>
              <w:numPr>
                <w:ilvl w:val="0"/>
                <w:numId w:val="2"/>
              </w:numPr>
              <w:rPr>
                <w:rFonts w:ascii="Times New Roman" w:hAnsi="Times New Roman" w:cs="Times New Roman"/>
              </w:rPr>
            </w:pPr>
            <w:r>
              <w:rPr>
                <w:rFonts w:ascii="Times New Roman" w:hAnsi="Times New Roman" w:cs="Times New Roman"/>
              </w:rPr>
              <w:t>Identifiable private information or biospecimens is publicly available, OR</w:t>
            </w:r>
          </w:p>
          <w:p w14:paraId="28C5AC78" w14:textId="2D3FB411" w:rsidR="0033187C" w:rsidRPr="00996C87" w:rsidRDefault="00996C87" w:rsidP="00996C87">
            <w:pPr>
              <w:pStyle w:val="ListParagraph"/>
              <w:numPr>
                <w:ilvl w:val="0"/>
                <w:numId w:val="2"/>
              </w:numPr>
              <w:rPr>
                <w:rFonts w:ascii="Times New Roman" w:hAnsi="Times New Roman" w:cs="Times New Roman"/>
              </w:rPr>
            </w:pPr>
            <w:r>
              <w:rPr>
                <w:rFonts w:ascii="Times New Roman" w:hAnsi="Times New Roman" w:cs="Times New Roman"/>
              </w:rPr>
              <w:t xml:space="preserve">The recorded identifiable private information </w:t>
            </w:r>
            <w:r w:rsidR="0033187C">
              <w:rPr>
                <w:rFonts w:ascii="Times New Roman" w:hAnsi="Times New Roman" w:cs="Times New Roman"/>
              </w:rPr>
              <w:t>has been de-identified</w:t>
            </w:r>
            <w:r>
              <w:rPr>
                <w:rFonts w:ascii="Times New Roman" w:hAnsi="Times New Roman" w:cs="Times New Roman"/>
              </w:rPr>
              <w:t>.</w:t>
            </w:r>
          </w:p>
        </w:tc>
        <w:tc>
          <w:tcPr>
            <w:tcW w:w="2881" w:type="dxa"/>
          </w:tcPr>
          <w:p w14:paraId="42764239" w14:textId="25C327F5" w:rsidR="00576E74" w:rsidRPr="00996C87" w:rsidRDefault="0033187C" w:rsidP="00996C87">
            <w:pPr>
              <w:pStyle w:val="ListParagraph"/>
              <w:numPr>
                <w:ilvl w:val="0"/>
                <w:numId w:val="2"/>
              </w:numPr>
              <w:rPr>
                <w:rFonts w:ascii="Times New Roman" w:hAnsi="Times New Roman" w:cs="Times New Roman"/>
              </w:rPr>
            </w:pPr>
            <w:r w:rsidRPr="00996C87">
              <w:rPr>
                <w:rFonts w:ascii="Times New Roman" w:hAnsi="Times New Roman" w:cs="Times New Roman"/>
              </w:rPr>
              <w:t>Chart reviews, studies using student records, or collection/use of discarded tissues</w:t>
            </w:r>
            <w:r w:rsidR="00C23C8B">
              <w:rPr>
                <w:rFonts w:ascii="Times New Roman" w:hAnsi="Times New Roman" w:cs="Times New Roman"/>
              </w:rPr>
              <w:t xml:space="preserve"> that contain identifiable information.</w:t>
            </w:r>
          </w:p>
        </w:tc>
        <w:tc>
          <w:tcPr>
            <w:tcW w:w="2700" w:type="dxa"/>
            <w:shd w:val="clear" w:color="auto" w:fill="E8E8E8" w:themeFill="background2"/>
          </w:tcPr>
          <w:p w14:paraId="2FF7FBE6" w14:textId="3996E1B8" w:rsidR="00996C87" w:rsidRDefault="00996C87" w:rsidP="00996C87">
            <w:pPr>
              <w:pStyle w:val="ListParagraph"/>
              <w:numPr>
                <w:ilvl w:val="0"/>
                <w:numId w:val="5"/>
              </w:numPr>
              <w:rPr>
                <w:rFonts w:ascii="Times New Roman" w:hAnsi="Times New Roman" w:cs="Times New Roman"/>
              </w:rPr>
            </w:pPr>
            <w:r>
              <w:rPr>
                <w:rFonts w:ascii="Times New Roman" w:hAnsi="Times New Roman" w:cs="Times New Roman"/>
              </w:rPr>
              <w:t>Analysis of public officials’ leaked emails available on X.</w:t>
            </w:r>
          </w:p>
          <w:p w14:paraId="4DD75B40" w14:textId="3E572374" w:rsidR="00576E74" w:rsidRPr="00996C87" w:rsidRDefault="0033187C" w:rsidP="00996C87">
            <w:pPr>
              <w:pStyle w:val="ListParagraph"/>
              <w:numPr>
                <w:ilvl w:val="0"/>
                <w:numId w:val="5"/>
              </w:numPr>
              <w:rPr>
                <w:rFonts w:ascii="Times New Roman" w:hAnsi="Times New Roman" w:cs="Times New Roman"/>
              </w:rPr>
            </w:pPr>
            <w:r w:rsidRPr="00996C87">
              <w:rPr>
                <w:rFonts w:ascii="Times New Roman" w:hAnsi="Times New Roman" w:cs="Times New Roman"/>
              </w:rPr>
              <w:t xml:space="preserve">Chart review of de-identified patients so they cannot be readily identified. </w:t>
            </w:r>
          </w:p>
        </w:tc>
      </w:tr>
    </w:tbl>
    <w:p w14:paraId="2D6F78E4" w14:textId="77777777" w:rsidR="00576E74" w:rsidRDefault="00576E74" w:rsidP="00576E74">
      <w:pPr>
        <w:rPr>
          <w:rFonts w:ascii="Times New Roman" w:hAnsi="Times New Roman" w:cs="Times New Roman"/>
        </w:rPr>
      </w:pPr>
    </w:p>
    <w:p w14:paraId="3810B71C" w14:textId="77777777" w:rsidR="0033187C" w:rsidRDefault="0033187C" w:rsidP="00576E74">
      <w:pPr>
        <w:rPr>
          <w:rFonts w:ascii="Times New Roman" w:hAnsi="Times New Roman" w:cs="Times New Roman"/>
        </w:rPr>
      </w:pPr>
    </w:p>
    <w:p w14:paraId="5BF3DEC3" w14:textId="77777777" w:rsidR="0033187C" w:rsidRDefault="0033187C" w:rsidP="00576E74">
      <w:pPr>
        <w:rPr>
          <w:rFonts w:ascii="Times New Roman" w:hAnsi="Times New Roman" w:cs="Times New Roman"/>
        </w:rPr>
      </w:pPr>
    </w:p>
    <w:p w14:paraId="1A159EE2" w14:textId="77777777" w:rsidR="0033187C" w:rsidRDefault="0033187C" w:rsidP="00576E74">
      <w:pPr>
        <w:rPr>
          <w:rFonts w:ascii="Times New Roman" w:hAnsi="Times New Roman" w:cs="Times New Roman"/>
        </w:rPr>
      </w:pPr>
    </w:p>
    <w:p w14:paraId="3794760B" w14:textId="77777777" w:rsidR="0033187C" w:rsidRDefault="0033187C" w:rsidP="00576E74">
      <w:pPr>
        <w:rPr>
          <w:rFonts w:ascii="Times New Roman" w:hAnsi="Times New Roman" w:cs="Times New Roman"/>
        </w:rPr>
      </w:pPr>
    </w:p>
    <w:p w14:paraId="069977B8" w14:textId="3038D017" w:rsidR="00576E74" w:rsidRDefault="00576E74" w:rsidP="00576E74">
      <w:pPr>
        <w:rPr>
          <w:rFonts w:ascii="Times New Roman" w:hAnsi="Times New Roman" w:cs="Times New Roman"/>
        </w:rPr>
      </w:pPr>
      <w:r>
        <w:rPr>
          <w:rFonts w:ascii="Times New Roman" w:hAnsi="Times New Roman" w:cs="Times New Roman"/>
        </w:rPr>
        <w:lastRenderedPageBreak/>
        <w:t>Expedited Category 6 v. Exempt Category 2</w:t>
      </w:r>
    </w:p>
    <w:tbl>
      <w:tblPr>
        <w:tblStyle w:val="TableGrid"/>
        <w:tblW w:w="11250" w:type="dxa"/>
        <w:tblInd w:w="-995" w:type="dxa"/>
        <w:tblLook w:val="04A0" w:firstRow="1" w:lastRow="0" w:firstColumn="1" w:lastColumn="0" w:noHBand="0" w:noVBand="1"/>
      </w:tblPr>
      <w:tblGrid>
        <w:gridCol w:w="2610"/>
        <w:gridCol w:w="3059"/>
        <w:gridCol w:w="2881"/>
        <w:gridCol w:w="2700"/>
      </w:tblGrid>
      <w:tr w:rsidR="00576E74" w14:paraId="24C64FA5" w14:textId="77777777" w:rsidTr="0033187C">
        <w:tc>
          <w:tcPr>
            <w:tcW w:w="2610" w:type="dxa"/>
          </w:tcPr>
          <w:p w14:paraId="21691A2D" w14:textId="716831BC" w:rsidR="00576E74" w:rsidRDefault="00677F9D" w:rsidP="00677F9D">
            <w:pPr>
              <w:jc w:val="center"/>
              <w:rPr>
                <w:rFonts w:ascii="Times New Roman" w:hAnsi="Times New Roman" w:cs="Times New Roman"/>
              </w:rPr>
            </w:pPr>
            <w:r>
              <w:rPr>
                <w:rFonts w:ascii="Times New Roman" w:hAnsi="Times New Roman" w:cs="Times New Roman"/>
              </w:rPr>
              <w:t>Expedited Category 6</w:t>
            </w:r>
          </w:p>
        </w:tc>
        <w:tc>
          <w:tcPr>
            <w:tcW w:w="3059" w:type="dxa"/>
            <w:shd w:val="clear" w:color="auto" w:fill="E8E8E8" w:themeFill="background2"/>
          </w:tcPr>
          <w:p w14:paraId="581DE71E" w14:textId="6A9B026C" w:rsidR="00576E74" w:rsidRDefault="00677F9D" w:rsidP="00677F9D">
            <w:pPr>
              <w:jc w:val="center"/>
              <w:rPr>
                <w:rFonts w:ascii="Times New Roman" w:hAnsi="Times New Roman" w:cs="Times New Roman"/>
              </w:rPr>
            </w:pPr>
            <w:r>
              <w:rPr>
                <w:rFonts w:ascii="Times New Roman" w:hAnsi="Times New Roman" w:cs="Times New Roman"/>
              </w:rPr>
              <w:t>Exempt Category 2</w:t>
            </w:r>
          </w:p>
        </w:tc>
        <w:tc>
          <w:tcPr>
            <w:tcW w:w="2881" w:type="dxa"/>
          </w:tcPr>
          <w:p w14:paraId="0E3861A3" w14:textId="581F9568" w:rsidR="00576E74" w:rsidRDefault="00677F9D" w:rsidP="00677F9D">
            <w:pPr>
              <w:jc w:val="center"/>
              <w:rPr>
                <w:rFonts w:ascii="Times New Roman" w:hAnsi="Times New Roman" w:cs="Times New Roman"/>
              </w:rPr>
            </w:pPr>
            <w:r>
              <w:rPr>
                <w:rFonts w:ascii="Times New Roman" w:hAnsi="Times New Roman" w:cs="Times New Roman"/>
              </w:rPr>
              <w:t>Expedited Category 6 Example</w:t>
            </w:r>
          </w:p>
        </w:tc>
        <w:tc>
          <w:tcPr>
            <w:tcW w:w="2700" w:type="dxa"/>
            <w:shd w:val="clear" w:color="auto" w:fill="E8E8E8" w:themeFill="background2"/>
          </w:tcPr>
          <w:p w14:paraId="240667BC" w14:textId="00D838D2" w:rsidR="00576E74" w:rsidRDefault="00677F9D" w:rsidP="00677F9D">
            <w:pPr>
              <w:jc w:val="center"/>
              <w:rPr>
                <w:rFonts w:ascii="Times New Roman" w:hAnsi="Times New Roman" w:cs="Times New Roman"/>
              </w:rPr>
            </w:pPr>
            <w:r>
              <w:rPr>
                <w:rFonts w:ascii="Times New Roman" w:hAnsi="Times New Roman" w:cs="Times New Roman"/>
              </w:rPr>
              <w:t>Exempt Category 2 Example</w:t>
            </w:r>
          </w:p>
        </w:tc>
      </w:tr>
      <w:tr w:rsidR="00576E74" w14:paraId="0263933B" w14:textId="77777777" w:rsidTr="0033187C">
        <w:tc>
          <w:tcPr>
            <w:tcW w:w="2610" w:type="dxa"/>
          </w:tcPr>
          <w:p w14:paraId="66EA3731" w14:textId="1562FB66" w:rsidR="00576E74" w:rsidRDefault="0033187C" w:rsidP="008F2368">
            <w:pPr>
              <w:rPr>
                <w:rFonts w:ascii="Times New Roman" w:hAnsi="Times New Roman" w:cs="Times New Roman"/>
              </w:rPr>
            </w:pPr>
            <w:r>
              <w:rPr>
                <w:rFonts w:ascii="Times New Roman" w:hAnsi="Times New Roman" w:cs="Times New Roman"/>
              </w:rPr>
              <w:t>Collection of data from voice, digital, or image records made for research purposes.</w:t>
            </w:r>
          </w:p>
        </w:tc>
        <w:tc>
          <w:tcPr>
            <w:tcW w:w="3059" w:type="dxa"/>
            <w:shd w:val="clear" w:color="auto" w:fill="E8E8E8" w:themeFill="background2"/>
          </w:tcPr>
          <w:p w14:paraId="0DC6F322" w14:textId="543567FD" w:rsidR="0033187C" w:rsidRDefault="0033187C" w:rsidP="008F2368">
            <w:pPr>
              <w:rPr>
                <w:rFonts w:ascii="Times New Roman" w:hAnsi="Times New Roman" w:cs="Times New Roman"/>
              </w:rPr>
            </w:pPr>
            <w:r>
              <w:rPr>
                <w:rFonts w:ascii="Times New Roman" w:hAnsi="Times New Roman" w:cs="Times New Roman"/>
              </w:rPr>
              <w:t>Research involving the use of educational tests (cognitive, diagnostic, aptitude, achievement), survey procedures, interview, or observation of public behavior, when:</w:t>
            </w:r>
          </w:p>
          <w:p w14:paraId="22DAA1DC" w14:textId="77777777" w:rsidR="0033187C" w:rsidRDefault="0033187C" w:rsidP="0033187C">
            <w:pPr>
              <w:pStyle w:val="ListParagraph"/>
              <w:numPr>
                <w:ilvl w:val="0"/>
                <w:numId w:val="3"/>
              </w:numPr>
              <w:rPr>
                <w:rFonts w:ascii="Times New Roman" w:hAnsi="Times New Roman" w:cs="Times New Roman"/>
              </w:rPr>
            </w:pPr>
            <w:r>
              <w:rPr>
                <w:rFonts w:ascii="Times New Roman" w:hAnsi="Times New Roman" w:cs="Times New Roman"/>
              </w:rPr>
              <w:t>Recorded information cannot readily identify the subject OR</w:t>
            </w:r>
          </w:p>
          <w:p w14:paraId="4254533A" w14:textId="17B94DAE" w:rsidR="0033187C" w:rsidRPr="0033187C" w:rsidRDefault="0033187C" w:rsidP="0033187C">
            <w:pPr>
              <w:pStyle w:val="ListParagraph"/>
              <w:numPr>
                <w:ilvl w:val="0"/>
                <w:numId w:val="3"/>
              </w:numPr>
              <w:rPr>
                <w:rFonts w:ascii="Times New Roman" w:hAnsi="Times New Roman" w:cs="Times New Roman"/>
              </w:rPr>
            </w:pPr>
            <w:r>
              <w:rPr>
                <w:rFonts w:ascii="Times New Roman" w:hAnsi="Times New Roman" w:cs="Times New Roman"/>
              </w:rPr>
              <w:t xml:space="preserve">No sensitive information is being collected (illegal behaviors, medical records, etc.) </w:t>
            </w:r>
          </w:p>
        </w:tc>
        <w:tc>
          <w:tcPr>
            <w:tcW w:w="2881" w:type="dxa"/>
          </w:tcPr>
          <w:p w14:paraId="4EBBEAC8" w14:textId="71187E56" w:rsidR="00576E74" w:rsidRDefault="0033187C" w:rsidP="00C23C8B">
            <w:pPr>
              <w:pStyle w:val="ListParagraph"/>
              <w:numPr>
                <w:ilvl w:val="0"/>
                <w:numId w:val="3"/>
              </w:numPr>
              <w:rPr>
                <w:rFonts w:ascii="Times New Roman" w:hAnsi="Times New Roman" w:cs="Times New Roman"/>
              </w:rPr>
            </w:pPr>
            <w:r w:rsidRPr="00C23C8B">
              <w:rPr>
                <w:rFonts w:ascii="Times New Roman" w:hAnsi="Times New Roman" w:cs="Times New Roman"/>
              </w:rPr>
              <w:t>Audio/video recordings of interviews or focus groups</w:t>
            </w:r>
            <w:r w:rsidR="00C23C8B">
              <w:rPr>
                <w:rFonts w:ascii="Times New Roman" w:hAnsi="Times New Roman" w:cs="Times New Roman"/>
              </w:rPr>
              <w:t xml:space="preserve"> involving sensitive information,</w:t>
            </w:r>
            <w:r w:rsidRPr="00C23C8B">
              <w:rPr>
                <w:rFonts w:ascii="Times New Roman" w:hAnsi="Times New Roman" w:cs="Times New Roman"/>
              </w:rPr>
              <w:t xml:space="preserve"> </w:t>
            </w:r>
          </w:p>
          <w:p w14:paraId="3D4A89BE" w14:textId="77777777" w:rsidR="00C23C8B" w:rsidRDefault="00C23C8B" w:rsidP="00C23C8B">
            <w:pPr>
              <w:pStyle w:val="ListParagraph"/>
              <w:numPr>
                <w:ilvl w:val="0"/>
                <w:numId w:val="3"/>
              </w:numPr>
              <w:rPr>
                <w:rFonts w:ascii="Times New Roman" w:hAnsi="Times New Roman" w:cs="Times New Roman"/>
              </w:rPr>
            </w:pPr>
            <w:r>
              <w:rPr>
                <w:rFonts w:ascii="Times New Roman" w:hAnsi="Times New Roman" w:cs="Times New Roman"/>
              </w:rPr>
              <w:t>Video recordings of participants completing an intervention or task.</w:t>
            </w:r>
          </w:p>
          <w:p w14:paraId="3809BEA6" w14:textId="408A13CD" w:rsidR="00C23C8B" w:rsidRPr="00C23C8B" w:rsidRDefault="00C23C8B" w:rsidP="00C23C8B">
            <w:pPr>
              <w:pStyle w:val="ListParagraph"/>
              <w:rPr>
                <w:rFonts w:ascii="Times New Roman" w:hAnsi="Times New Roman" w:cs="Times New Roman"/>
              </w:rPr>
            </w:pPr>
          </w:p>
        </w:tc>
        <w:tc>
          <w:tcPr>
            <w:tcW w:w="2700" w:type="dxa"/>
            <w:shd w:val="clear" w:color="auto" w:fill="E8E8E8" w:themeFill="background2"/>
          </w:tcPr>
          <w:p w14:paraId="68E3B354" w14:textId="6F9300B5" w:rsidR="00576E74" w:rsidRDefault="0033187C" w:rsidP="008F2368">
            <w:pPr>
              <w:rPr>
                <w:rFonts w:ascii="Times New Roman" w:hAnsi="Times New Roman" w:cs="Times New Roman"/>
              </w:rPr>
            </w:pPr>
            <w:r>
              <w:rPr>
                <w:rFonts w:ascii="Times New Roman" w:hAnsi="Times New Roman" w:cs="Times New Roman"/>
              </w:rPr>
              <w:t>Conducting an interview, not asking sensitive information</w:t>
            </w:r>
            <w:r w:rsidR="00C23C8B">
              <w:rPr>
                <w:rFonts w:ascii="Times New Roman" w:hAnsi="Times New Roman" w:cs="Times New Roman"/>
              </w:rPr>
              <w:t>,</w:t>
            </w:r>
            <w:r>
              <w:rPr>
                <w:rFonts w:ascii="Times New Roman" w:hAnsi="Times New Roman" w:cs="Times New Roman"/>
              </w:rPr>
              <w:t xml:space="preserve"> and the information cannot readily identify the subject. </w:t>
            </w:r>
          </w:p>
        </w:tc>
      </w:tr>
    </w:tbl>
    <w:p w14:paraId="374251A7" w14:textId="0D7607D8" w:rsidR="00576E74" w:rsidRDefault="00576E74" w:rsidP="00576E74">
      <w:pPr>
        <w:rPr>
          <w:rFonts w:ascii="Times New Roman" w:hAnsi="Times New Roman" w:cs="Times New Roman"/>
        </w:rPr>
      </w:pPr>
    </w:p>
    <w:p w14:paraId="1890C5BA" w14:textId="47A967FB" w:rsidR="00576E74" w:rsidRDefault="00576E74" w:rsidP="00576E74">
      <w:pPr>
        <w:rPr>
          <w:rFonts w:ascii="Times New Roman" w:hAnsi="Times New Roman" w:cs="Times New Roman"/>
        </w:rPr>
      </w:pPr>
      <w:r>
        <w:rPr>
          <w:rFonts w:ascii="Times New Roman" w:hAnsi="Times New Roman" w:cs="Times New Roman"/>
        </w:rPr>
        <w:t>Expedited Category 7 v. Exempt Category 2</w:t>
      </w:r>
    </w:p>
    <w:tbl>
      <w:tblPr>
        <w:tblStyle w:val="TableGrid"/>
        <w:tblW w:w="11250" w:type="dxa"/>
        <w:tblInd w:w="-995" w:type="dxa"/>
        <w:tblLook w:val="04A0" w:firstRow="1" w:lastRow="0" w:firstColumn="1" w:lastColumn="0" w:noHBand="0" w:noVBand="1"/>
      </w:tblPr>
      <w:tblGrid>
        <w:gridCol w:w="2610"/>
        <w:gridCol w:w="3059"/>
        <w:gridCol w:w="2881"/>
        <w:gridCol w:w="2700"/>
      </w:tblGrid>
      <w:tr w:rsidR="00576E74" w14:paraId="5ECCECC5" w14:textId="77777777" w:rsidTr="003147DC">
        <w:tc>
          <w:tcPr>
            <w:tcW w:w="2610" w:type="dxa"/>
          </w:tcPr>
          <w:p w14:paraId="604663A4" w14:textId="4F525028" w:rsidR="00576E74" w:rsidRDefault="00677F9D" w:rsidP="00677F9D">
            <w:pPr>
              <w:jc w:val="center"/>
              <w:rPr>
                <w:rFonts w:ascii="Times New Roman" w:hAnsi="Times New Roman" w:cs="Times New Roman"/>
              </w:rPr>
            </w:pPr>
            <w:r>
              <w:rPr>
                <w:rFonts w:ascii="Times New Roman" w:hAnsi="Times New Roman" w:cs="Times New Roman"/>
              </w:rPr>
              <w:t>Expedited Category 7</w:t>
            </w:r>
          </w:p>
        </w:tc>
        <w:tc>
          <w:tcPr>
            <w:tcW w:w="3059" w:type="dxa"/>
            <w:shd w:val="clear" w:color="auto" w:fill="E8E8E8" w:themeFill="background2"/>
          </w:tcPr>
          <w:p w14:paraId="07698311" w14:textId="009B677D" w:rsidR="00576E74" w:rsidRDefault="00677F9D" w:rsidP="00677F9D">
            <w:pPr>
              <w:jc w:val="center"/>
              <w:rPr>
                <w:rFonts w:ascii="Times New Roman" w:hAnsi="Times New Roman" w:cs="Times New Roman"/>
              </w:rPr>
            </w:pPr>
            <w:r>
              <w:rPr>
                <w:rFonts w:ascii="Times New Roman" w:hAnsi="Times New Roman" w:cs="Times New Roman"/>
              </w:rPr>
              <w:t>Exempt Category 2</w:t>
            </w:r>
          </w:p>
        </w:tc>
        <w:tc>
          <w:tcPr>
            <w:tcW w:w="2881" w:type="dxa"/>
          </w:tcPr>
          <w:p w14:paraId="75D5D9A5" w14:textId="52F5D9E5" w:rsidR="00576E74" w:rsidRDefault="00677F9D" w:rsidP="00677F9D">
            <w:pPr>
              <w:jc w:val="center"/>
              <w:rPr>
                <w:rFonts w:ascii="Times New Roman" w:hAnsi="Times New Roman" w:cs="Times New Roman"/>
              </w:rPr>
            </w:pPr>
            <w:r>
              <w:rPr>
                <w:rFonts w:ascii="Times New Roman" w:hAnsi="Times New Roman" w:cs="Times New Roman"/>
              </w:rPr>
              <w:t>Expedited Category 7 Example</w:t>
            </w:r>
          </w:p>
        </w:tc>
        <w:tc>
          <w:tcPr>
            <w:tcW w:w="2700" w:type="dxa"/>
            <w:shd w:val="clear" w:color="auto" w:fill="E8E8E8" w:themeFill="background2"/>
          </w:tcPr>
          <w:p w14:paraId="280B912B" w14:textId="24A78964" w:rsidR="00677F9D" w:rsidRDefault="00677F9D" w:rsidP="00677F9D">
            <w:pPr>
              <w:jc w:val="center"/>
              <w:rPr>
                <w:rFonts w:ascii="Times New Roman" w:hAnsi="Times New Roman" w:cs="Times New Roman"/>
              </w:rPr>
            </w:pPr>
            <w:r>
              <w:rPr>
                <w:rFonts w:ascii="Times New Roman" w:hAnsi="Times New Roman" w:cs="Times New Roman"/>
              </w:rPr>
              <w:t>Exempt Category 2 Example</w:t>
            </w:r>
          </w:p>
        </w:tc>
      </w:tr>
      <w:tr w:rsidR="00576E74" w14:paraId="4DBE46BB" w14:textId="77777777" w:rsidTr="003147DC">
        <w:tc>
          <w:tcPr>
            <w:tcW w:w="2610" w:type="dxa"/>
          </w:tcPr>
          <w:p w14:paraId="76A42CB6" w14:textId="37A5A08F" w:rsidR="00576E74" w:rsidRDefault="0033187C" w:rsidP="008F2368">
            <w:pPr>
              <w:rPr>
                <w:rFonts w:ascii="Times New Roman" w:hAnsi="Times New Roman" w:cs="Times New Roman"/>
              </w:rPr>
            </w:pPr>
            <w:r>
              <w:rPr>
                <w:rFonts w:ascii="Times New Roman" w:hAnsi="Times New Roman" w:cs="Times New Roman"/>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tc>
        <w:tc>
          <w:tcPr>
            <w:tcW w:w="3059" w:type="dxa"/>
            <w:shd w:val="clear" w:color="auto" w:fill="E8E8E8" w:themeFill="background2"/>
          </w:tcPr>
          <w:p w14:paraId="1CDD67E3" w14:textId="77777777" w:rsidR="0033187C" w:rsidRDefault="0033187C" w:rsidP="0033187C">
            <w:pPr>
              <w:rPr>
                <w:rFonts w:ascii="Times New Roman" w:hAnsi="Times New Roman" w:cs="Times New Roman"/>
              </w:rPr>
            </w:pPr>
            <w:r>
              <w:rPr>
                <w:rFonts w:ascii="Times New Roman" w:hAnsi="Times New Roman" w:cs="Times New Roman"/>
              </w:rPr>
              <w:t>Research involving the use of educational tests (cognitive, diagnostic, aptitude, achievement), survey procedures, interview, or observation of public behavior, when:</w:t>
            </w:r>
          </w:p>
          <w:p w14:paraId="74E72F4D" w14:textId="77777777" w:rsidR="0033187C" w:rsidRDefault="0033187C" w:rsidP="0033187C">
            <w:pPr>
              <w:pStyle w:val="ListParagraph"/>
              <w:numPr>
                <w:ilvl w:val="0"/>
                <w:numId w:val="3"/>
              </w:numPr>
              <w:rPr>
                <w:rFonts w:ascii="Times New Roman" w:hAnsi="Times New Roman" w:cs="Times New Roman"/>
              </w:rPr>
            </w:pPr>
            <w:r>
              <w:rPr>
                <w:rFonts w:ascii="Times New Roman" w:hAnsi="Times New Roman" w:cs="Times New Roman"/>
              </w:rPr>
              <w:t>Recorded information cannot readily identify the subject OR</w:t>
            </w:r>
          </w:p>
          <w:p w14:paraId="13543895" w14:textId="640E93E2" w:rsidR="00576E74" w:rsidRPr="00C23C8B" w:rsidRDefault="0033187C" w:rsidP="00C23C8B">
            <w:pPr>
              <w:pStyle w:val="ListParagraph"/>
              <w:numPr>
                <w:ilvl w:val="0"/>
                <w:numId w:val="3"/>
              </w:numPr>
              <w:rPr>
                <w:rFonts w:ascii="Times New Roman" w:hAnsi="Times New Roman" w:cs="Times New Roman"/>
              </w:rPr>
            </w:pPr>
            <w:r w:rsidRPr="00C23C8B">
              <w:rPr>
                <w:rFonts w:ascii="Times New Roman" w:hAnsi="Times New Roman" w:cs="Times New Roman"/>
              </w:rPr>
              <w:t>No sensitive information is being collected (illegal behaviors, medical records, etc.)</w:t>
            </w:r>
          </w:p>
        </w:tc>
        <w:tc>
          <w:tcPr>
            <w:tcW w:w="2881" w:type="dxa"/>
          </w:tcPr>
          <w:p w14:paraId="0AD5CAC3" w14:textId="77777777" w:rsidR="00576E74" w:rsidRDefault="003147DC" w:rsidP="00C23C8B">
            <w:pPr>
              <w:pStyle w:val="ListParagraph"/>
              <w:numPr>
                <w:ilvl w:val="0"/>
                <w:numId w:val="3"/>
              </w:numPr>
              <w:rPr>
                <w:rFonts w:ascii="Times New Roman" w:hAnsi="Times New Roman" w:cs="Times New Roman"/>
              </w:rPr>
            </w:pPr>
            <w:r w:rsidRPr="00C23C8B">
              <w:rPr>
                <w:rFonts w:ascii="Times New Roman" w:hAnsi="Times New Roman" w:cs="Times New Roman"/>
              </w:rPr>
              <w:t xml:space="preserve">Interviewing or surveying a </w:t>
            </w:r>
            <w:r w:rsidR="00C23C8B" w:rsidRPr="00C23C8B">
              <w:rPr>
                <w:rFonts w:ascii="Times New Roman" w:hAnsi="Times New Roman" w:cs="Times New Roman"/>
              </w:rPr>
              <w:t xml:space="preserve">vulnerable </w:t>
            </w:r>
            <w:r w:rsidRPr="00C23C8B">
              <w:rPr>
                <w:rFonts w:ascii="Times New Roman" w:hAnsi="Times New Roman" w:cs="Times New Roman"/>
              </w:rPr>
              <w:t>population such as children</w:t>
            </w:r>
            <w:r w:rsidR="00C23C8B" w:rsidRPr="00C23C8B">
              <w:rPr>
                <w:rFonts w:ascii="Times New Roman" w:hAnsi="Times New Roman" w:cs="Times New Roman"/>
              </w:rPr>
              <w:t xml:space="preserve"> or pregnant persons.</w:t>
            </w:r>
          </w:p>
          <w:p w14:paraId="210B665A" w14:textId="63C0378A" w:rsidR="00C23C8B" w:rsidRPr="00C23C8B" w:rsidRDefault="00C23C8B" w:rsidP="00C23C8B">
            <w:pPr>
              <w:pStyle w:val="ListParagraph"/>
              <w:numPr>
                <w:ilvl w:val="0"/>
                <w:numId w:val="3"/>
              </w:numPr>
              <w:rPr>
                <w:rFonts w:ascii="Times New Roman" w:hAnsi="Times New Roman" w:cs="Times New Roman"/>
              </w:rPr>
            </w:pPr>
            <w:r>
              <w:rPr>
                <w:rFonts w:ascii="Times New Roman" w:hAnsi="Times New Roman" w:cs="Times New Roman"/>
              </w:rPr>
              <w:t xml:space="preserve">Focus groups or interviews of a sensitive topic </w:t>
            </w:r>
            <w:r w:rsidR="009607E7">
              <w:rPr>
                <w:rFonts w:ascii="Times New Roman" w:hAnsi="Times New Roman" w:cs="Times New Roman"/>
              </w:rPr>
              <w:t>(i.e., related to illegal behavior, sexual activities/practices, traumatic experiences).</w:t>
            </w:r>
          </w:p>
        </w:tc>
        <w:tc>
          <w:tcPr>
            <w:tcW w:w="2700" w:type="dxa"/>
            <w:shd w:val="clear" w:color="auto" w:fill="E8E8E8" w:themeFill="background2"/>
          </w:tcPr>
          <w:p w14:paraId="4D624357" w14:textId="60E98D20" w:rsidR="00576E74" w:rsidRDefault="003147DC" w:rsidP="008F2368">
            <w:pPr>
              <w:rPr>
                <w:rFonts w:ascii="Times New Roman" w:hAnsi="Times New Roman" w:cs="Times New Roman"/>
              </w:rPr>
            </w:pPr>
            <w:r>
              <w:rPr>
                <w:rFonts w:ascii="Times New Roman" w:hAnsi="Times New Roman" w:cs="Times New Roman"/>
              </w:rPr>
              <w:t>Conducting an interview, not asking sensitive information and the information cannot readily identify the subject.</w:t>
            </w:r>
          </w:p>
        </w:tc>
      </w:tr>
    </w:tbl>
    <w:p w14:paraId="27115DC0" w14:textId="77777777" w:rsidR="00576E74" w:rsidRDefault="00576E74" w:rsidP="00576E74">
      <w:pPr>
        <w:rPr>
          <w:rFonts w:ascii="Times New Roman" w:hAnsi="Times New Roman" w:cs="Times New Roman"/>
        </w:rPr>
      </w:pPr>
    </w:p>
    <w:p w14:paraId="7FAD623D" w14:textId="77777777" w:rsidR="0033187C" w:rsidRDefault="0033187C" w:rsidP="0033187C">
      <w:pPr>
        <w:rPr>
          <w:rFonts w:ascii="Times New Roman" w:hAnsi="Times New Roman" w:cs="Times New Roman"/>
        </w:rPr>
      </w:pPr>
      <w:r>
        <w:rPr>
          <w:rFonts w:ascii="Times New Roman" w:hAnsi="Times New Roman" w:cs="Times New Roman"/>
        </w:rPr>
        <w:t xml:space="preserve">Please note, a project can fall into more than one Expedited review category. If you believe your project should be reviewed under multiple categories, please select all that apply when submitting your protocol in Kuali Research. </w:t>
      </w:r>
    </w:p>
    <w:p w14:paraId="32C4BA53" w14:textId="7FEBC868" w:rsidR="0033187C" w:rsidRPr="00576E74" w:rsidRDefault="0033187C" w:rsidP="0033187C">
      <w:pPr>
        <w:rPr>
          <w:rFonts w:ascii="Times New Roman" w:hAnsi="Times New Roman" w:cs="Times New Roman"/>
        </w:rPr>
      </w:pPr>
      <w:r>
        <w:rPr>
          <w:rFonts w:ascii="Times New Roman" w:hAnsi="Times New Roman" w:cs="Times New Roman"/>
        </w:rPr>
        <w:t xml:space="preserve">If you believe your project falls within Expedited Categories 1-3 or </w:t>
      </w:r>
      <w:proofErr w:type="gramStart"/>
      <w:r>
        <w:rPr>
          <w:rFonts w:ascii="Times New Roman" w:hAnsi="Times New Roman" w:cs="Times New Roman"/>
        </w:rPr>
        <w:t>you have</w:t>
      </w:r>
      <w:proofErr w:type="gramEnd"/>
      <w:r>
        <w:rPr>
          <w:rFonts w:ascii="Times New Roman" w:hAnsi="Times New Roman" w:cs="Times New Roman"/>
        </w:rPr>
        <w:t xml:space="preserve"> any questions, please email </w:t>
      </w:r>
      <w:hyperlink r:id="rId5" w:history="1">
        <w:r w:rsidRPr="002F3516">
          <w:rPr>
            <w:rStyle w:val="Hyperlink"/>
            <w:rFonts w:ascii="Times New Roman" w:hAnsi="Times New Roman" w:cs="Times New Roman"/>
          </w:rPr>
          <w:t>researchcompliance@siue.edu</w:t>
        </w:r>
      </w:hyperlink>
      <w:r>
        <w:rPr>
          <w:rFonts w:ascii="Times New Roman" w:hAnsi="Times New Roman" w:cs="Times New Roman"/>
        </w:rPr>
        <w:t>.</w:t>
      </w:r>
    </w:p>
    <w:sectPr w:rsidR="0033187C" w:rsidRPr="00576E74" w:rsidSect="009607E7">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679A"/>
    <w:multiLevelType w:val="hybridMultilevel"/>
    <w:tmpl w:val="2D76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21954"/>
    <w:multiLevelType w:val="hybridMultilevel"/>
    <w:tmpl w:val="E372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D4AB1"/>
    <w:multiLevelType w:val="hybridMultilevel"/>
    <w:tmpl w:val="1DD0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E2FD5"/>
    <w:multiLevelType w:val="hybridMultilevel"/>
    <w:tmpl w:val="AD98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97F61"/>
    <w:multiLevelType w:val="hybridMultilevel"/>
    <w:tmpl w:val="184E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366966">
    <w:abstractNumId w:val="0"/>
  </w:num>
  <w:num w:numId="2" w16cid:durableId="1021709414">
    <w:abstractNumId w:val="3"/>
  </w:num>
  <w:num w:numId="3" w16cid:durableId="1136530377">
    <w:abstractNumId w:val="2"/>
  </w:num>
  <w:num w:numId="4" w16cid:durableId="1290863741">
    <w:abstractNumId w:val="4"/>
  </w:num>
  <w:num w:numId="5" w16cid:durableId="177702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74"/>
    <w:rsid w:val="00122FCE"/>
    <w:rsid w:val="003147DC"/>
    <w:rsid w:val="0033187C"/>
    <w:rsid w:val="00533C64"/>
    <w:rsid w:val="00576E74"/>
    <w:rsid w:val="00677F9D"/>
    <w:rsid w:val="009607E7"/>
    <w:rsid w:val="00996C87"/>
    <w:rsid w:val="00C2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B4F2"/>
  <w15:chartTrackingRefBased/>
  <w15:docId w15:val="{91C4CBEA-ADED-4AD6-A530-2F7AA08E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74"/>
  </w:style>
  <w:style w:type="paragraph" w:styleId="Heading1">
    <w:name w:val="heading 1"/>
    <w:basedOn w:val="Normal"/>
    <w:next w:val="Normal"/>
    <w:link w:val="Heading1Char"/>
    <w:uiPriority w:val="9"/>
    <w:qFormat/>
    <w:rsid w:val="00576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74"/>
    <w:rPr>
      <w:rFonts w:eastAsiaTheme="majorEastAsia" w:cstheme="majorBidi"/>
      <w:color w:val="272727" w:themeColor="text1" w:themeTint="D8"/>
    </w:rPr>
  </w:style>
  <w:style w:type="paragraph" w:styleId="Title">
    <w:name w:val="Title"/>
    <w:basedOn w:val="Normal"/>
    <w:next w:val="Normal"/>
    <w:link w:val="TitleChar"/>
    <w:uiPriority w:val="10"/>
    <w:qFormat/>
    <w:rsid w:val="00576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74"/>
    <w:pPr>
      <w:spacing w:before="160"/>
      <w:jc w:val="center"/>
    </w:pPr>
    <w:rPr>
      <w:i/>
      <w:iCs/>
      <w:color w:val="404040" w:themeColor="text1" w:themeTint="BF"/>
    </w:rPr>
  </w:style>
  <w:style w:type="character" w:customStyle="1" w:styleId="QuoteChar">
    <w:name w:val="Quote Char"/>
    <w:basedOn w:val="DefaultParagraphFont"/>
    <w:link w:val="Quote"/>
    <w:uiPriority w:val="29"/>
    <w:rsid w:val="00576E74"/>
    <w:rPr>
      <w:i/>
      <w:iCs/>
      <w:color w:val="404040" w:themeColor="text1" w:themeTint="BF"/>
    </w:rPr>
  </w:style>
  <w:style w:type="paragraph" w:styleId="ListParagraph">
    <w:name w:val="List Paragraph"/>
    <w:basedOn w:val="Normal"/>
    <w:uiPriority w:val="34"/>
    <w:qFormat/>
    <w:rsid w:val="00576E74"/>
    <w:pPr>
      <w:ind w:left="720"/>
      <w:contextualSpacing/>
    </w:pPr>
  </w:style>
  <w:style w:type="character" w:styleId="IntenseEmphasis">
    <w:name w:val="Intense Emphasis"/>
    <w:basedOn w:val="DefaultParagraphFont"/>
    <w:uiPriority w:val="21"/>
    <w:qFormat/>
    <w:rsid w:val="00576E74"/>
    <w:rPr>
      <w:i/>
      <w:iCs/>
      <w:color w:val="0F4761" w:themeColor="accent1" w:themeShade="BF"/>
    </w:rPr>
  </w:style>
  <w:style w:type="paragraph" w:styleId="IntenseQuote">
    <w:name w:val="Intense Quote"/>
    <w:basedOn w:val="Normal"/>
    <w:next w:val="Normal"/>
    <w:link w:val="IntenseQuoteChar"/>
    <w:uiPriority w:val="30"/>
    <w:qFormat/>
    <w:rsid w:val="00576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E74"/>
    <w:rPr>
      <w:i/>
      <w:iCs/>
      <w:color w:val="0F4761" w:themeColor="accent1" w:themeShade="BF"/>
    </w:rPr>
  </w:style>
  <w:style w:type="character" w:styleId="IntenseReference">
    <w:name w:val="Intense Reference"/>
    <w:basedOn w:val="DefaultParagraphFont"/>
    <w:uiPriority w:val="32"/>
    <w:qFormat/>
    <w:rsid w:val="00576E74"/>
    <w:rPr>
      <w:b/>
      <w:bCs/>
      <w:smallCaps/>
      <w:color w:val="0F4761" w:themeColor="accent1" w:themeShade="BF"/>
      <w:spacing w:val="5"/>
    </w:rPr>
  </w:style>
  <w:style w:type="table" w:styleId="TableGrid">
    <w:name w:val="Table Grid"/>
    <w:basedOn w:val="TableNormal"/>
    <w:uiPriority w:val="39"/>
    <w:rsid w:val="0057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8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compliance@si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Eleanor</dc:creator>
  <cp:keywords/>
  <dc:description/>
  <cp:lastModifiedBy>Boggs, Ambre</cp:lastModifiedBy>
  <cp:revision>2</cp:revision>
  <dcterms:created xsi:type="dcterms:W3CDTF">2025-04-21T15:18:00Z</dcterms:created>
  <dcterms:modified xsi:type="dcterms:W3CDTF">2025-04-21T15:18:00Z</dcterms:modified>
</cp:coreProperties>
</file>