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F0A" w:rsidRDefault="009976EB" w:rsidP="009976EB">
      <w:pPr>
        <w:autoSpaceDE w:val="0"/>
        <w:autoSpaceDN w:val="0"/>
        <w:adjustRightInd w:val="0"/>
        <w:rPr>
          <w:rFonts w:ascii="Times New Roman" w:hAnsi="Times New Roman" w:cs="Times New Roman"/>
          <w:color w:val="2A2A2A"/>
        </w:rPr>
      </w:pPr>
      <w:bookmarkStart w:id="0" w:name="_GoBack"/>
      <w:bookmarkEnd w:id="0"/>
      <w:r>
        <w:rPr>
          <w:rFonts w:ascii="Times New Roman" w:hAnsi="Times New Roman" w:cs="Times New Roman"/>
          <w:color w:val="2A2A2A"/>
        </w:rPr>
        <w:t xml:space="preserve">To determine if your </w:t>
      </w:r>
      <w:r w:rsidR="00C81F0A">
        <w:rPr>
          <w:rFonts w:ascii="Times New Roman" w:hAnsi="Times New Roman" w:cs="Times New Roman"/>
          <w:color w:val="2A2A2A"/>
        </w:rPr>
        <w:t>clinical study</w:t>
      </w:r>
      <w:r>
        <w:rPr>
          <w:rFonts w:ascii="Times New Roman" w:hAnsi="Times New Roman" w:cs="Times New Roman"/>
          <w:color w:val="2A2A2A"/>
        </w:rPr>
        <w:t xml:space="preserve"> qualifies as a clinical trial, answer the following questions.  </w:t>
      </w:r>
    </w:p>
    <w:p w:rsidR="00C81F0A" w:rsidRPr="009976EB" w:rsidRDefault="00C81F0A" w:rsidP="00C81F0A">
      <w:pPr>
        <w:autoSpaceDE w:val="0"/>
        <w:autoSpaceDN w:val="0"/>
        <w:adjustRightInd w:val="0"/>
        <w:rPr>
          <w:rFonts w:ascii="Times New Roman" w:hAnsi="Times New Roman" w:cs="Times New Roman"/>
          <w:color w:val="000000"/>
        </w:rPr>
      </w:pPr>
      <w:r>
        <w:rPr>
          <w:rFonts w:ascii="Times New Roman" w:hAnsi="Times New Roman" w:cs="Times New Roman"/>
          <w:color w:val="000000"/>
        </w:rPr>
        <w:t>(</w:t>
      </w:r>
      <w:r w:rsidRPr="009976EB">
        <w:rPr>
          <w:rFonts w:ascii="Times New Roman" w:hAnsi="Times New Roman" w:cs="Times New Roman"/>
          <w:color w:val="000000"/>
        </w:rPr>
        <w:t xml:space="preserve">If the answer to </w:t>
      </w:r>
      <w:r w:rsidRPr="009976EB">
        <w:rPr>
          <w:rFonts w:ascii="Times New Roman" w:hAnsi="Times New Roman" w:cs="Times New Roman"/>
          <w:color w:val="000000"/>
          <w:u w:val="single"/>
        </w:rPr>
        <w:t>all four</w:t>
      </w:r>
      <w:r w:rsidRPr="009976EB">
        <w:rPr>
          <w:rFonts w:ascii="Times New Roman" w:hAnsi="Times New Roman" w:cs="Times New Roman"/>
          <w:color w:val="000000"/>
        </w:rPr>
        <w:t xml:space="preserve"> questions is “yes,” then </w:t>
      </w:r>
      <w:r w:rsidR="00954EE1">
        <w:rPr>
          <w:rFonts w:ascii="Times New Roman" w:hAnsi="Times New Roman" w:cs="Times New Roman"/>
          <w:color w:val="000000"/>
        </w:rPr>
        <w:t xml:space="preserve">your project is considered a </w:t>
      </w:r>
      <w:r w:rsidRPr="009976EB">
        <w:rPr>
          <w:rFonts w:ascii="Times New Roman" w:hAnsi="Times New Roman" w:cs="Times New Roman"/>
          <w:color w:val="000000"/>
        </w:rPr>
        <w:t>clinical trial</w:t>
      </w:r>
      <w:r w:rsidR="00954EE1">
        <w:rPr>
          <w:rFonts w:ascii="Times New Roman" w:hAnsi="Times New Roman" w:cs="Times New Roman"/>
          <w:color w:val="000000"/>
        </w:rPr>
        <w:t xml:space="preserve"> and you will need to complete the clinical trial protocol</w:t>
      </w:r>
      <w:r w:rsidRPr="009976EB">
        <w:rPr>
          <w:rFonts w:ascii="Times New Roman" w:hAnsi="Times New Roman" w:cs="Times New Roman"/>
          <w:color w:val="000000"/>
        </w:rPr>
        <w:t>.</w:t>
      </w:r>
      <w:r w:rsidR="00954EE1">
        <w:rPr>
          <w:rFonts w:ascii="Times New Roman" w:hAnsi="Times New Roman" w:cs="Times New Roman"/>
          <w:color w:val="000000"/>
        </w:rPr>
        <w:t>)</w:t>
      </w:r>
    </w:p>
    <w:p w:rsidR="009976EB" w:rsidRPr="009976EB" w:rsidRDefault="009976EB" w:rsidP="009976EB">
      <w:pPr>
        <w:autoSpaceDE w:val="0"/>
        <w:autoSpaceDN w:val="0"/>
        <w:adjustRightInd w:val="0"/>
        <w:rPr>
          <w:rFonts w:ascii="Times New Roman" w:hAnsi="Times New Roman" w:cs="Times New Roman"/>
          <w:color w:val="000000"/>
        </w:rPr>
      </w:pPr>
    </w:p>
    <w:p w:rsidR="009976EB" w:rsidRPr="009976EB" w:rsidRDefault="009976EB" w:rsidP="009976EB">
      <w:pPr>
        <w:autoSpaceDE w:val="0"/>
        <w:autoSpaceDN w:val="0"/>
        <w:adjustRightInd w:val="0"/>
        <w:rPr>
          <w:rFonts w:ascii="Times New Roman" w:hAnsi="Times New Roman" w:cs="Times New Roman"/>
          <w:color w:val="000000"/>
        </w:rPr>
      </w:pPr>
      <w:r w:rsidRPr="009976EB">
        <w:rPr>
          <w:rFonts w:ascii="Times New Roman" w:hAnsi="Times New Roman" w:cs="Times New Roman"/>
          <w:color w:val="000000"/>
        </w:rPr>
        <w:t xml:space="preserve"> Does the study involve human participants? </w:t>
      </w:r>
    </w:p>
    <w:p w:rsidR="009976EB" w:rsidRPr="009976EB" w:rsidRDefault="009976EB" w:rsidP="009976EB">
      <w:pPr>
        <w:autoSpaceDE w:val="0"/>
        <w:autoSpaceDN w:val="0"/>
        <w:adjustRightInd w:val="0"/>
        <w:rPr>
          <w:rFonts w:ascii="Times New Roman" w:hAnsi="Times New Roman" w:cs="Times New Roman"/>
          <w:color w:val="000000"/>
        </w:rPr>
      </w:pPr>
      <w:r w:rsidRPr="009976EB">
        <w:rPr>
          <w:rFonts w:ascii="Times New Roman" w:hAnsi="Times New Roman" w:cs="Times New Roman"/>
          <w:color w:val="000000"/>
        </w:rPr>
        <w:t> Are the participants prospectively assigned</w:t>
      </w:r>
      <w:r w:rsidR="00C81F0A">
        <w:rPr>
          <w:rFonts w:ascii="Times New Roman" w:hAnsi="Times New Roman" w:cs="Times New Roman"/>
          <w:color w:val="000000"/>
        </w:rPr>
        <w:t>*</w:t>
      </w:r>
      <w:r w:rsidRPr="009976EB">
        <w:rPr>
          <w:rFonts w:ascii="Times New Roman" w:hAnsi="Times New Roman" w:cs="Times New Roman"/>
          <w:color w:val="000000"/>
        </w:rPr>
        <w:t xml:space="preserve"> to an intervention</w:t>
      </w:r>
      <w:r w:rsidR="00C81F0A">
        <w:rPr>
          <w:rFonts w:ascii="Times New Roman" w:hAnsi="Times New Roman" w:cs="Times New Roman"/>
          <w:color w:val="000000"/>
        </w:rPr>
        <w:t>**</w:t>
      </w:r>
      <w:r w:rsidRPr="009976EB">
        <w:rPr>
          <w:rFonts w:ascii="Times New Roman" w:hAnsi="Times New Roman" w:cs="Times New Roman"/>
          <w:color w:val="000000"/>
        </w:rPr>
        <w:t xml:space="preserve">? </w:t>
      </w:r>
    </w:p>
    <w:p w:rsidR="009976EB" w:rsidRPr="009976EB" w:rsidRDefault="009976EB" w:rsidP="009976EB">
      <w:pPr>
        <w:autoSpaceDE w:val="0"/>
        <w:autoSpaceDN w:val="0"/>
        <w:adjustRightInd w:val="0"/>
        <w:rPr>
          <w:rFonts w:ascii="Times New Roman" w:hAnsi="Times New Roman" w:cs="Times New Roman"/>
          <w:color w:val="000000"/>
        </w:rPr>
      </w:pPr>
      <w:r w:rsidRPr="009976EB">
        <w:rPr>
          <w:rFonts w:ascii="Times New Roman" w:hAnsi="Times New Roman" w:cs="Times New Roman"/>
          <w:color w:val="000000"/>
        </w:rPr>
        <w:t xml:space="preserve"> Is the study designed to evaluate the effect of the intervention on the participants? </w:t>
      </w:r>
    </w:p>
    <w:p w:rsidR="009976EB" w:rsidRPr="009976EB" w:rsidRDefault="009976EB" w:rsidP="009976EB">
      <w:pPr>
        <w:autoSpaceDE w:val="0"/>
        <w:autoSpaceDN w:val="0"/>
        <w:adjustRightInd w:val="0"/>
        <w:rPr>
          <w:rFonts w:ascii="Times New Roman" w:hAnsi="Times New Roman" w:cs="Times New Roman"/>
          <w:color w:val="000000"/>
        </w:rPr>
      </w:pPr>
      <w:r w:rsidRPr="009976EB">
        <w:rPr>
          <w:rFonts w:ascii="Times New Roman" w:hAnsi="Times New Roman" w:cs="Times New Roman"/>
          <w:color w:val="000000"/>
        </w:rPr>
        <w:t> Is the effect being evaluated a health-related biomedical or behavioral outcome</w:t>
      </w:r>
      <w:r w:rsidR="00C81F0A">
        <w:rPr>
          <w:rFonts w:ascii="Times New Roman" w:hAnsi="Times New Roman" w:cs="Times New Roman"/>
          <w:color w:val="000000"/>
        </w:rPr>
        <w:t>***</w:t>
      </w:r>
      <w:r w:rsidRPr="009976EB">
        <w:rPr>
          <w:rFonts w:ascii="Times New Roman" w:hAnsi="Times New Roman" w:cs="Times New Roman"/>
          <w:color w:val="000000"/>
        </w:rPr>
        <w:t xml:space="preserve">? </w:t>
      </w:r>
    </w:p>
    <w:p w:rsidR="009976EB" w:rsidRPr="009976EB" w:rsidRDefault="009976EB" w:rsidP="009976EB">
      <w:pPr>
        <w:autoSpaceDE w:val="0"/>
        <w:autoSpaceDN w:val="0"/>
        <w:adjustRightInd w:val="0"/>
        <w:rPr>
          <w:rFonts w:ascii="Times New Roman" w:hAnsi="Times New Roman" w:cs="Times New Roman"/>
          <w:color w:val="000000"/>
        </w:rPr>
      </w:pPr>
    </w:p>
    <w:p w:rsidR="009976EB" w:rsidRDefault="009976EB" w:rsidP="009976EB">
      <w:pPr>
        <w:autoSpaceDE w:val="0"/>
        <w:autoSpaceDN w:val="0"/>
        <w:adjustRightInd w:val="0"/>
        <w:rPr>
          <w:rFonts w:ascii="Times New Roman" w:hAnsi="Times New Roman" w:cs="Times New Roman"/>
          <w:color w:val="000000"/>
        </w:rPr>
      </w:pPr>
      <w:r w:rsidRPr="009976EB">
        <w:rPr>
          <w:rFonts w:ascii="Times New Roman" w:hAnsi="Times New Roman" w:cs="Times New Roman"/>
          <w:color w:val="000000"/>
        </w:rPr>
        <w:t xml:space="preserve">Note that studies that involve secondary research with biological specimens or health information are not clinical trials. </w:t>
      </w:r>
    </w:p>
    <w:p w:rsidR="009976EB" w:rsidRDefault="009976EB" w:rsidP="009976EB">
      <w:pPr>
        <w:autoSpaceDE w:val="0"/>
        <w:autoSpaceDN w:val="0"/>
        <w:adjustRightInd w:val="0"/>
        <w:rPr>
          <w:rFonts w:ascii="Times New Roman" w:hAnsi="Times New Roman" w:cs="Times New Roman"/>
          <w:color w:val="000000"/>
        </w:rPr>
      </w:pPr>
    </w:p>
    <w:p w:rsidR="00C81F0A" w:rsidRDefault="00C81F0A" w:rsidP="009976EB">
      <w:pPr>
        <w:autoSpaceDE w:val="0"/>
        <w:autoSpaceDN w:val="0"/>
        <w:adjustRightInd w:val="0"/>
        <w:rPr>
          <w:rFonts w:ascii="Times New Roman" w:hAnsi="Times New Roman" w:cs="Times New Roman"/>
          <w:color w:val="000000"/>
        </w:rPr>
      </w:pPr>
      <w:r>
        <w:rPr>
          <w:rFonts w:ascii="Times New Roman" w:hAnsi="Times New Roman" w:cs="Times New Roman"/>
          <w:color w:val="000000"/>
        </w:rPr>
        <w:t>Definitions:</w:t>
      </w:r>
    </w:p>
    <w:p w:rsidR="00C81F0A" w:rsidRPr="009976EB" w:rsidRDefault="00C81F0A" w:rsidP="009976EB">
      <w:pPr>
        <w:autoSpaceDE w:val="0"/>
        <w:autoSpaceDN w:val="0"/>
        <w:adjustRightInd w:val="0"/>
        <w:rPr>
          <w:rFonts w:ascii="Times New Roman" w:hAnsi="Times New Roman" w:cs="Times New Roman"/>
          <w:color w:val="000000"/>
        </w:rPr>
      </w:pPr>
    </w:p>
    <w:p w:rsidR="009976EB" w:rsidRDefault="00C81F0A" w:rsidP="009976EB">
      <w:pPr>
        <w:pStyle w:val="Default"/>
        <w:rPr>
          <w:sz w:val="20"/>
          <w:szCs w:val="20"/>
        </w:rPr>
      </w:pPr>
      <w:r>
        <w:rPr>
          <w:sz w:val="20"/>
          <w:szCs w:val="20"/>
        </w:rPr>
        <w:t>*</w:t>
      </w:r>
      <w:r w:rsidR="009976EB">
        <w:rPr>
          <w:sz w:val="20"/>
          <w:szCs w:val="20"/>
        </w:rPr>
        <w:t xml:space="preserve">The term “prospectively assigned” refers to a pre-defined process (e.g., randomization) specified in an approved protocol that stipulates the assignment of research subjects (individually or in clusters) to one or more arms (e.g., intervention, placebo, or other control) of a clinical trial. </w:t>
      </w:r>
    </w:p>
    <w:p w:rsidR="009976EB" w:rsidRDefault="009976EB" w:rsidP="009976EB">
      <w:pPr>
        <w:pStyle w:val="Default"/>
        <w:rPr>
          <w:sz w:val="13"/>
          <w:szCs w:val="13"/>
        </w:rPr>
      </w:pPr>
    </w:p>
    <w:p w:rsidR="009976EB" w:rsidRDefault="00C81F0A" w:rsidP="009976EB">
      <w:pPr>
        <w:pStyle w:val="Default"/>
        <w:rPr>
          <w:sz w:val="20"/>
          <w:szCs w:val="20"/>
        </w:rPr>
      </w:pPr>
      <w:r>
        <w:rPr>
          <w:sz w:val="20"/>
          <w:szCs w:val="20"/>
        </w:rPr>
        <w:t>**</w:t>
      </w:r>
      <w:r w:rsidR="009976EB">
        <w:rPr>
          <w:sz w:val="20"/>
          <w:szCs w:val="20"/>
        </w:rPr>
        <w:t xml:space="preserve">An “intervention” is defined as a manipulation of the subject or subject’s environment for the purpose of modifying one or more health-related biomedical or behavioral processes and/or endpoints. Examples include: drugs/small molecules/compounds; biologics; devices; procedures (e.g., surgical techniques); delivery systems (e.g., telemedicine, face-to-face interviews); strategies to change health-related behavior (e.g., diet, cognitive therapy, exercise, development of new habits); treatment strategies; prevention strategies; and diagnostic strategies. </w:t>
      </w:r>
    </w:p>
    <w:p w:rsidR="009976EB" w:rsidRDefault="009976EB" w:rsidP="009976EB">
      <w:pPr>
        <w:pStyle w:val="Default"/>
        <w:rPr>
          <w:sz w:val="13"/>
          <w:szCs w:val="13"/>
        </w:rPr>
      </w:pPr>
    </w:p>
    <w:p w:rsidR="009976EB" w:rsidRDefault="00C81F0A" w:rsidP="009976EB">
      <w:pPr>
        <w:pStyle w:val="Default"/>
        <w:rPr>
          <w:sz w:val="20"/>
          <w:szCs w:val="20"/>
        </w:rPr>
      </w:pPr>
      <w:r>
        <w:rPr>
          <w:sz w:val="20"/>
          <w:szCs w:val="20"/>
        </w:rPr>
        <w:t>***</w:t>
      </w:r>
      <w:r w:rsidR="009976EB">
        <w:rPr>
          <w:sz w:val="20"/>
          <w:szCs w:val="20"/>
        </w:rPr>
        <w:t xml:space="preserve">A “health-related biomedical or behavioral outcome” is defined as the pre-specified goal(s) or condition(s) that reflect the effect of one or more interventions on human subjects’ biomedical or behavioral status or quality of life. Examples include: positive or negative changes to physiological or biological parameters (e.g., improvement of lung capacity, gene expression); positive or negative changes to psychological or neurodevelopmental parameters (e.g., mood management intervention for smokers; reading comprehension and /or information retention); positive or negative changes to disease processes; positive or negative changes to health-related behaviors; and, positive or negative changes to quality of life. </w:t>
      </w:r>
    </w:p>
    <w:p w:rsidR="009976EB" w:rsidRDefault="009976EB" w:rsidP="009976EB">
      <w:pPr>
        <w:pStyle w:val="Default"/>
        <w:rPr>
          <w:sz w:val="13"/>
          <w:szCs w:val="13"/>
        </w:rPr>
      </w:pPr>
    </w:p>
    <w:sectPr w:rsidR="0099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EB"/>
    <w:rsid w:val="00857870"/>
    <w:rsid w:val="00954EE1"/>
    <w:rsid w:val="009976EB"/>
    <w:rsid w:val="009F6E22"/>
    <w:rsid w:val="00C8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32139-02C3-4CE8-89A2-489B55FE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6E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Skelton, Linda</dc:creator>
  <cp:lastModifiedBy>Keys, Tessa</cp:lastModifiedBy>
  <cp:revision>2</cp:revision>
  <dcterms:created xsi:type="dcterms:W3CDTF">2018-04-30T18:42:00Z</dcterms:created>
  <dcterms:modified xsi:type="dcterms:W3CDTF">2018-04-30T18:42:00Z</dcterms:modified>
</cp:coreProperties>
</file>