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A85C8A" w14:textId="076986B9" w:rsidR="00B31760" w:rsidRDefault="00B31760" w:rsidP="00B31760">
      <w:pPr>
        <w:tabs>
          <w:tab w:val="left" w:pos="0"/>
        </w:tabs>
        <w:suppressAutoHyphens/>
        <w:spacing w:after="0" w:line="240" w:lineRule="auto"/>
        <w:ind w:left="360"/>
        <w:jc w:val="center"/>
        <w:rPr>
          <w:rFonts w:ascii="Times New Roman" w:hAnsi="Times New Roman"/>
          <w:b/>
          <w:sz w:val="24"/>
          <w:szCs w:val="28"/>
        </w:rPr>
      </w:pPr>
      <w:r w:rsidRPr="00B54959">
        <w:rPr>
          <w:rFonts w:ascii="Times New Roman" w:eastAsia="Arial" w:hAnsi="Times New Roman"/>
          <w:noProof/>
          <w:color w:val="000000"/>
          <w:sz w:val="23"/>
          <w:szCs w:val="23"/>
        </w:rPr>
        <w:drawing>
          <wp:inline distT="0" distB="0" distL="0" distR="0" wp14:anchorId="6F1A078C" wp14:editId="54A07653">
            <wp:extent cx="1845670" cy="723900"/>
            <wp:effectExtent l="0" t="0" r="2540" b="0"/>
            <wp:docPr id="1431424907" name="Picture 1431424907"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clipart&#10;&#10;Description automatically generated"/>
                    <pic:cNvPicPr/>
                  </pic:nvPicPr>
                  <pic:blipFill>
                    <a:blip r:embed="rId8"/>
                    <a:stretch>
                      <a:fillRect/>
                    </a:stretch>
                  </pic:blipFill>
                  <pic:spPr>
                    <a:xfrm>
                      <a:off x="0" y="0"/>
                      <a:ext cx="1867790" cy="732576"/>
                    </a:xfrm>
                    <a:prstGeom prst="rect">
                      <a:avLst/>
                    </a:prstGeom>
                  </pic:spPr>
                </pic:pic>
              </a:graphicData>
            </a:graphic>
          </wp:inline>
        </w:drawing>
      </w:r>
    </w:p>
    <w:p w14:paraId="2C674018" w14:textId="77777777" w:rsidR="00B31760" w:rsidRPr="00B31760" w:rsidRDefault="00B31760" w:rsidP="00B31760">
      <w:pPr>
        <w:tabs>
          <w:tab w:val="left" w:pos="0"/>
        </w:tabs>
        <w:suppressAutoHyphens/>
        <w:spacing w:after="0" w:line="240" w:lineRule="auto"/>
        <w:ind w:left="360"/>
        <w:jc w:val="center"/>
        <w:rPr>
          <w:rFonts w:ascii="Times New Roman" w:hAnsi="Times New Roman"/>
          <w:b/>
          <w:sz w:val="24"/>
          <w:szCs w:val="28"/>
        </w:rPr>
      </w:pPr>
    </w:p>
    <w:p w14:paraId="47F619DF" w14:textId="77777777" w:rsidR="00B31760" w:rsidRPr="007121AF" w:rsidRDefault="00B31760" w:rsidP="00B31760">
      <w:pPr>
        <w:tabs>
          <w:tab w:val="left" w:pos="0"/>
        </w:tabs>
        <w:suppressAutoHyphens/>
        <w:spacing w:after="0" w:line="240" w:lineRule="auto"/>
        <w:ind w:left="360"/>
        <w:jc w:val="center"/>
        <w:rPr>
          <w:rFonts w:ascii="Times New Roman" w:hAnsi="Times New Roman"/>
          <w:b/>
          <w:sz w:val="24"/>
          <w:szCs w:val="28"/>
        </w:rPr>
      </w:pPr>
      <w:r>
        <w:rPr>
          <w:rFonts w:ascii="Times New Roman" w:hAnsi="Times New Roman"/>
          <w:b/>
          <w:sz w:val="24"/>
          <w:szCs w:val="28"/>
        </w:rPr>
        <w:t>Board of</w:t>
      </w:r>
      <w:r w:rsidRPr="007121AF">
        <w:rPr>
          <w:rFonts w:ascii="Times New Roman" w:hAnsi="Times New Roman"/>
          <w:b/>
          <w:sz w:val="24"/>
          <w:szCs w:val="28"/>
        </w:rPr>
        <w:t xml:space="preserve"> Accreditation (</w:t>
      </w:r>
      <w:r>
        <w:rPr>
          <w:rFonts w:ascii="Times New Roman" w:hAnsi="Times New Roman"/>
          <w:b/>
          <w:sz w:val="24"/>
          <w:szCs w:val="28"/>
        </w:rPr>
        <w:t>B</w:t>
      </w:r>
      <w:r w:rsidRPr="007121AF">
        <w:rPr>
          <w:rFonts w:ascii="Times New Roman" w:hAnsi="Times New Roman"/>
          <w:b/>
          <w:sz w:val="24"/>
          <w:szCs w:val="28"/>
        </w:rPr>
        <w:t>OA)</w:t>
      </w:r>
    </w:p>
    <w:p w14:paraId="474B6610" w14:textId="77777777" w:rsidR="00B31760" w:rsidRPr="007121AF" w:rsidRDefault="00B31760" w:rsidP="00B31760">
      <w:pPr>
        <w:tabs>
          <w:tab w:val="left" w:pos="0"/>
        </w:tabs>
        <w:suppressAutoHyphens/>
        <w:spacing w:after="0" w:line="240" w:lineRule="auto"/>
        <w:ind w:left="360"/>
        <w:jc w:val="center"/>
        <w:rPr>
          <w:rFonts w:ascii="Times New Roman" w:hAnsi="Times New Roman"/>
          <w:b/>
          <w:sz w:val="24"/>
          <w:szCs w:val="28"/>
        </w:rPr>
      </w:pPr>
      <w:r w:rsidRPr="007121AF">
        <w:rPr>
          <w:rFonts w:ascii="Times New Roman" w:hAnsi="Times New Roman"/>
          <w:b/>
          <w:sz w:val="24"/>
          <w:szCs w:val="28"/>
        </w:rPr>
        <w:t>Department of Social Work Accreditation (DOSWA)</w:t>
      </w:r>
    </w:p>
    <w:p w14:paraId="32975CCA" w14:textId="77777777" w:rsidR="00B31760" w:rsidRPr="007121AF" w:rsidRDefault="00B31760" w:rsidP="00B31760">
      <w:pPr>
        <w:tabs>
          <w:tab w:val="left" w:pos="0"/>
        </w:tabs>
        <w:suppressAutoHyphens/>
        <w:spacing w:after="0" w:line="240" w:lineRule="auto"/>
        <w:ind w:left="360"/>
        <w:jc w:val="center"/>
        <w:rPr>
          <w:rFonts w:ascii="Times New Roman" w:hAnsi="Times New Roman"/>
          <w:b/>
          <w:sz w:val="24"/>
          <w:szCs w:val="28"/>
        </w:rPr>
      </w:pPr>
      <w:r w:rsidRPr="007121AF">
        <w:rPr>
          <w:rFonts w:ascii="Times New Roman" w:hAnsi="Times New Roman"/>
          <w:bCs/>
          <w:i/>
          <w:iCs/>
          <w:sz w:val="24"/>
          <w:szCs w:val="28"/>
        </w:rPr>
        <w:t>Baccalaureate and Master’s Social Work Program Accreditation</w:t>
      </w:r>
    </w:p>
    <w:p w14:paraId="73CF7737" w14:textId="77777777" w:rsidR="00B31760" w:rsidRPr="007121AF" w:rsidRDefault="00B31760" w:rsidP="00B31760">
      <w:pPr>
        <w:tabs>
          <w:tab w:val="left" w:pos="0"/>
        </w:tabs>
        <w:suppressAutoHyphens/>
        <w:spacing w:after="0" w:line="240" w:lineRule="auto"/>
        <w:ind w:left="360"/>
        <w:jc w:val="center"/>
        <w:rPr>
          <w:rFonts w:ascii="Times New Roman" w:hAnsi="Times New Roman"/>
          <w:b/>
          <w:szCs w:val="24"/>
        </w:rPr>
      </w:pPr>
    </w:p>
    <w:p w14:paraId="791D5DE8" w14:textId="77777777" w:rsidR="00B31760" w:rsidRPr="004919ED" w:rsidRDefault="00B31760" w:rsidP="00B31760">
      <w:pPr>
        <w:tabs>
          <w:tab w:val="left" w:pos="0"/>
        </w:tabs>
        <w:suppressAutoHyphens/>
        <w:spacing w:after="0" w:line="240" w:lineRule="auto"/>
        <w:jc w:val="center"/>
        <w:rPr>
          <w:rFonts w:ascii="Times New Roman" w:hAnsi="Times New Roman"/>
          <w:b/>
          <w:sz w:val="32"/>
          <w:szCs w:val="32"/>
        </w:rPr>
      </w:pPr>
      <w:r w:rsidRPr="007121AF">
        <w:rPr>
          <w:rFonts w:ascii="Times New Roman" w:hAnsi="Times New Roman"/>
          <w:b/>
          <w:sz w:val="32"/>
          <w:szCs w:val="32"/>
        </w:rPr>
        <w:t>2022 EPAS</w:t>
      </w:r>
    </w:p>
    <w:p w14:paraId="76A880E5" w14:textId="77777777" w:rsidR="00B31760" w:rsidRPr="009A47E9" w:rsidRDefault="00B31760" w:rsidP="00B31760">
      <w:pPr>
        <w:spacing w:after="0" w:line="240" w:lineRule="auto"/>
        <w:ind w:left="-180" w:right="-90"/>
        <w:jc w:val="center"/>
        <w:rPr>
          <w:rFonts w:ascii="Times New Roman" w:hAnsi="Times New Roman"/>
          <w:b/>
          <w:bCs/>
          <w:sz w:val="24"/>
          <w:szCs w:val="24"/>
        </w:rPr>
      </w:pPr>
      <w:r w:rsidRPr="007121AF">
        <w:rPr>
          <w:rFonts w:ascii="Times New Roman" w:hAnsi="Times New Roman"/>
          <w:b/>
          <w:color w:val="005D7E"/>
          <w:sz w:val="32"/>
          <w:szCs w:val="32"/>
        </w:rPr>
        <w:t>F</w:t>
      </w:r>
      <w:r>
        <w:rPr>
          <w:rFonts w:ascii="Times New Roman" w:hAnsi="Times New Roman"/>
          <w:b/>
          <w:color w:val="005D7E"/>
          <w:sz w:val="32"/>
          <w:szCs w:val="32"/>
        </w:rPr>
        <w:t>orm</w:t>
      </w:r>
      <w:r w:rsidRPr="007121AF">
        <w:rPr>
          <w:rFonts w:ascii="Times New Roman" w:hAnsi="Times New Roman"/>
          <w:b/>
          <w:color w:val="005D7E"/>
          <w:sz w:val="32"/>
          <w:szCs w:val="32"/>
        </w:rPr>
        <w:t xml:space="preserve"> AS </w:t>
      </w:r>
      <w:r w:rsidRPr="00640222">
        <w:rPr>
          <w:rFonts w:ascii="Times New Roman" w:hAnsi="Times New Roman"/>
          <w:b/>
          <w:color w:val="005D7E"/>
          <w:sz w:val="32"/>
          <w:szCs w:val="32"/>
        </w:rPr>
        <w:t xml:space="preserve">B5.0.1(d) </w:t>
      </w:r>
      <w:r w:rsidRPr="007121AF">
        <w:rPr>
          <w:rFonts w:ascii="Times New Roman" w:hAnsi="Times New Roman"/>
          <w:b/>
          <w:color w:val="005D7E"/>
          <w:sz w:val="32"/>
          <w:szCs w:val="32"/>
        </w:rPr>
        <w:t xml:space="preserve">| </w:t>
      </w:r>
      <w:r w:rsidRPr="00251AD7">
        <w:rPr>
          <w:rFonts w:ascii="Times New Roman" w:hAnsi="Times New Roman"/>
          <w:b/>
          <w:bCs/>
          <w:iCs/>
          <w:color w:val="005D7E"/>
          <w:sz w:val="32"/>
          <w:szCs w:val="32"/>
        </w:rPr>
        <w:t>Public Reporting of Assessment Outcomes</w:t>
      </w:r>
      <w:r>
        <w:rPr>
          <w:rFonts w:ascii="Times New Roman" w:hAnsi="Times New Roman"/>
          <w:b/>
          <w:bCs/>
          <w:iCs/>
          <w:color w:val="005D7E"/>
          <w:sz w:val="32"/>
          <w:szCs w:val="32"/>
        </w:rPr>
        <w:br/>
      </w:r>
    </w:p>
    <w:p w14:paraId="3965B585" w14:textId="77777777" w:rsidR="00B31760" w:rsidRPr="00F26517" w:rsidRDefault="00B31760" w:rsidP="00B31760">
      <w:pPr>
        <w:spacing w:after="0" w:line="240" w:lineRule="auto"/>
        <w:ind w:left="-180" w:right="-90"/>
        <w:jc w:val="center"/>
        <w:rPr>
          <w:rFonts w:ascii="Times New Roman" w:hAnsi="Times New Roman"/>
          <w:b/>
          <w:bCs/>
          <w:iCs/>
          <w:color w:val="005D7E"/>
          <w:sz w:val="32"/>
          <w:szCs w:val="32"/>
        </w:rPr>
      </w:pPr>
      <w:r>
        <w:rPr>
          <w:rFonts w:ascii="Times New Roman" w:hAnsi="Times New Roman"/>
          <w:b/>
          <w:bCs/>
          <w:sz w:val="32"/>
          <w:szCs w:val="32"/>
        </w:rPr>
        <w:t>Southern Illinois University Edwardsville</w:t>
      </w:r>
    </w:p>
    <w:p w14:paraId="0DF1918D" w14:textId="77777777" w:rsidR="00B31760" w:rsidRDefault="00B31760" w:rsidP="00B31760">
      <w:pPr>
        <w:jc w:val="center"/>
      </w:pPr>
    </w:p>
    <w:p w14:paraId="2572215F" w14:textId="531AE2DC" w:rsidR="00B31760" w:rsidRDefault="00000000" w:rsidP="00B31760">
      <w:pPr>
        <w:jc w:val="center"/>
      </w:pPr>
      <w:r>
        <w:t xml:space="preserve">Assessment timeframe: </w:t>
      </w:r>
      <w:r w:rsidR="00CD626F">
        <w:t>Academic Year 2024-2025</w:t>
      </w:r>
      <w:r>
        <w:t xml:space="preserve"> </w:t>
      </w:r>
      <w:r w:rsidR="00F26B9F">
        <w:t>| Date</w:t>
      </w:r>
      <w:r>
        <w:t xml:space="preserve"> publicly posted: </w:t>
      </w:r>
      <w:proofErr w:type="spellStart"/>
      <w:r w:rsidR="00F26B9F">
        <w:t>Septemer</w:t>
      </w:r>
      <w:proofErr w:type="spellEnd"/>
      <w:r w:rsidR="00F26B9F">
        <w:t xml:space="preserve"> 2026</w:t>
      </w:r>
    </w:p>
    <w:p w14:paraId="17BECF09" w14:textId="77777777" w:rsidR="00F932D4" w:rsidRDefault="00000000">
      <w:pPr>
        <w:pStyle w:val="Heading1"/>
      </w:pPr>
      <w:r>
        <w:t>Generalist Practice | Summary of Plan</w:t>
      </w:r>
    </w:p>
    <w:p w14:paraId="0E19387B" w14:textId="77777777" w:rsidR="00F932D4" w:rsidRDefault="00000000">
      <w:pPr>
        <w:spacing w:after="100"/>
      </w:pPr>
      <w:r>
        <w:t>SIUE assesses generalist competency using two direct measures: the Social Work Educational Assessment Project (SWEAP) Exam and the Final Practicum Evaluation. The program benchmark is that 80% of students will attain the minimum performance standard for each competency, inclusive of both measures.</w:t>
      </w:r>
    </w:p>
    <w:tbl>
      <w:tblPr>
        <w:tblStyle w:val="TableGrid"/>
        <w:tblW w:w="0" w:type="auto"/>
        <w:jc w:val="center"/>
        <w:tblLayout w:type="fixed"/>
        <w:tblLook w:val="04A0" w:firstRow="1" w:lastRow="0" w:firstColumn="1" w:lastColumn="0" w:noHBand="0" w:noVBand="1"/>
      </w:tblPr>
      <w:tblGrid>
        <w:gridCol w:w="2880"/>
        <w:gridCol w:w="2376"/>
        <w:gridCol w:w="3384"/>
        <w:gridCol w:w="1944"/>
      </w:tblGrid>
      <w:tr w:rsidR="00F932D4" w14:paraId="0F7D80E9" w14:textId="77777777">
        <w:trPr>
          <w:cantSplit/>
          <w:tblHeader/>
          <w:jc w:val="center"/>
        </w:trPr>
        <w:tc>
          <w:tcPr>
            <w:tcW w:w="2880" w:type="dxa"/>
            <w:shd w:val="clear" w:color="auto" w:fill="D9EAF2"/>
            <w:tcMar>
              <w:top w:w="50" w:type="dxa"/>
              <w:left w:w="60" w:type="dxa"/>
              <w:bottom w:w="50" w:type="dxa"/>
              <w:right w:w="60" w:type="dxa"/>
            </w:tcMar>
            <w:vAlign w:val="center"/>
          </w:tcPr>
          <w:p w14:paraId="78988E71" w14:textId="77777777" w:rsidR="00F932D4" w:rsidRDefault="00000000">
            <w:pPr>
              <w:jc w:val="center"/>
            </w:pPr>
            <w:r>
              <w:rPr>
                <w:b/>
                <w:sz w:val="16"/>
              </w:rPr>
              <w:t>Competency</w:t>
            </w:r>
          </w:p>
        </w:tc>
        <w:tc>
          <w:tcPr>
            <w:tcW w:w="2376" w:type="dxa"/>
            <w:shd w:val="clear" w:color="auto" w:fill="D9EAF2"/>
            <w:tcMar>
              <w:top w:w="50" w:type="dxa"/>
              <w:left w:w="60" w:type="dxa"/>
              <w:bottom w:w="50" w:type="dxa"/>
              <w:right w:w="60" w:type="dxa"/>
            </w:tcMar>
            <w:vAlign w:val="center"/>
          </w:tcPr>
          <w:p w14:paraId="0F9D8D8E" w14:textId="77777777" w:rsidR="00F932D4" w:rsidRDefault="00000000">
            <w:pPr>
              <w:jc w:val="center"/>
            </w:pPr>
            <w:r>
              <w:rPr>
                <w:b/>
                <w:sz w:val="16"/>
              </w:rPr>
              <w:t>Instrument</w:t>
            </w:r>
          </w:p>
        </w:tc>
        <w:tc>
          <w:tcPr>
            <w:tcW w:w="3384" w:type="dxa"/>
            <w:shd w:val="clear" w:color="auto" w:fill="D9EAF2"/>
            <w:tcMar>
              <w:top w:w="50" w:type="dxa"/>
              <w:left w:w="60" w:type="dxa"/>
              <w:bottom w:w="50" w:type="dxa"/>
              <w:right w:w="60" w:type="dxa"/>
            </w:tcMar>
            <w:vAlign w:val="center"/>
          </w:tcPr>
          <w:p w14:paraId="2A4C39E8" w14:textId="77777777" w:rsidR="00F932D4" w:rsidRDefault="00000000">
            <w:pPr>
              <w:jc w:val="center"/>
            </w:pPr>
            <w:r>
              <w:rPr>
                <w:b/>
                <w:sz w:val="16"/>
              </w:rPr>
              <w:t>Instrument: Expected Level of Achievement</w:t>
            </w:r>
          </w:p>
        </w:tc>
        <w:tc>
          <w:tcPr>
            <w:tcW w:w="1944" w:type="dxa"/>
            <w:shd w:val="clear" w:color="auto" w:fill="D9EAF2"/>
            <w:tcMar>
              <w:top w:w="50" w:type="dxa"/>
              <w:left w:w="60" w:type="dxa"/>
              <w:bottom w:w="50" w:type="dxa"/>
              <w:right w:w="60" w:type="dxa"/>
            </w:tcMar>
            <w:vAlign w:val="center"/>
          </w:tcPr>
          <w:p w14:paraId="49565166" w14:textId="77777777" w:rsidR="00F932D4" w:rsidRDefault="00000000">
            <w:pPr>
              <w:jc w:val="center"/>
            </w:pPr>
            <w:r>
              <w:rPr>
                <w:b/>
                <w:sz w:val="16"/>
              </w:rPr>
              <w:t>Competency: Expected Level of Achievement</w:t>
            </w:r>
          </w:p>
        </w:tc>
      </w:tr>
      <w:tr w:rsidR="00F932D4" w14:paraId="4D0812CB" w14:textId="77777777">
        <w:trPr>
          <w:cantSplit/>
          <w:jc w:val="center"/>
        </w:trPr>
        <w:tc>
          <w:tcPr>
            <w:tcW w:w="2880" w:type="dxa"/>
            <w:tcMar>
              <w:top w:w="50" w:type="dxa"/>
              <w:left w:w="60" w:type="dxa"/>
              <w:bottom w:w="50" w:type="dxa"/>
              <w:right w:w="60" w:type="dxa"/>
            </w:tcMar>
            <w:vAlign w:val="center"/>
          </w:tcPr>
          <w:p w14:paraId="5CC72FBA" w14:textId="77777777" w:rsidR="00F932D4" w:rsidRDefault="00000000">
            <w:r>
              <w:rPr>
                <w:b/>
                <w:sz w:val="15"/>
              </w:rPr>
              <w:t>Competency 1: Demonstrate Ethical and Professional Behavior</w:t>
            </w:r>
          </w:p>
        </w:tc>
        <w:tc>
          <w:tcPr>
            <w:tcW w:w="2376" w:type="dxa"/>
            <w:tcMar>
              <w:top w:w="50" w:type="dxa"/>
              <w:left w:w="60" w:type="dxa"/>
              <w:bottom w:w="50" w:type="dxa"/>
              <w:right w:w="60" w:type="dxa"/>
            </w:tcMar>
            <w:vAlign w:val="center"/>
          </w:tcPr>
          <w:p w14:paraId="607EDE8A" w14:textId="77777777" w:rsidR="00F932D4" w:rsidRDefault="00000000">
            <w:r>
              <w:rPr>
                <w:sz w:val="15"/>
              </w:rPr>
              <w:t>Instrument 1: SWEAP Exam</w:t>
            </w:r>
            <w:r>
              <w:rPr>
                <w:sz w:val="15"/>
              </w:rPr>
              <w:br/>
              <w:t>Instrument 2: Final Practicum Evaluation</w:t>
            </w:r>
          </w:p>
        </w:tc>
        <w:tc>
          <w:tcPr>
            <w:tcW w:w="3384" w:type="dxa"/>
            <w:tcMar>
              <w:top w:w="50" w:type="dxa"/>
              <w:left w:w="60" w:type="dxa"/>
              <w:bottom w:w="50" w:type="dxa"/>
              <w:right w:w="60" w:type="dxa"/>
            </w:tcMar>
            <w:vAlign w:val="center"/>
          </w:tcPr>
          <w:p w14:paraId="7E2C4A84" w14:textId="77777777" w:rsidR="00F932D4" w:rsidRDefault="00000000">
            <w:r>
              <w:rPr>
                <w:sz w:val="15"/>
              </w:rPr>
              <w:t>SWEAP: 50% of questions answered correctly in the competency area</w:t>
            </w:r>
            <w:r>
              <w:rPr>
                <w:sz w:val="15"/>
              </w:rPr>
              <w:br/>
            </w:r>
            <w:r>
              <w:rPr>
                <w:sz w:val="15"/>
              </w:rPr>
              <w:br/>
              <w:t>Practicum: minimum rating of Competent or higher in the competency area</w:t>
            </w:r>
          </w:p>
        </w:tc>
        <w:tc>
          <w:tcPr>
            <w:tcW w:w="1944" w:type="dxa"/>
            <w:tcMar>
              <w:top w:w="50" w:type="dxa"/>
              <w:left w:w="60" w:type="dxa"/>
              <w:bottom w:w="50" w:type="dxa"/>
              <w:right w:w="60" w:type="dxa"/>
            </w:tcMar>
            <w:vAlign w:val="center"/>
          </w:tcPr>
          <w:p w14:paraId="0433A9DC" w14:textId="77777777" w:rsidR="00F932D4" w:rsidRDefault="00000000">
            <w:pPr>
              <w:jc w:val="center"/>
            </w:pPr>
            <w:r>
              <w:rPr>
                <w:sz w:val="15"/>
              </w:rPr>
              <w:t>80% of students are expected to attain the benchmark</w:t>
            </w:r>
          </w:p>
        </w:tc>
      </w:tr>
      <w:tr w:rsidR="00F932D4" w14:paraId="31FA6871" w14:textId="77777777">
        <w:trPr>
          <w:cantSplit/>
          <w:jc w:val="center"/>
        </w:trPr>
        <w:tc>
          <w:tcPr>
            <w:tcW w:w="2880" w:type="dxa"/>
            <w:tcMar>
              <w:top w:w="50" w:type="dxa"/>
              <w:left w:w="60" w:type="dxa"/>
              <w:bottom w:w="50" w:type="dxa"/>
              <w:right w:w="60" w:type="dxa"/>
            </w:tcMar>
            <w:vAlign w:val="center"/>
          </w:tcPr>
          <w:p w14:paraId="49C5E696" w14:textId="77777777" w:rsidR="00F932D4" w:rsidRDefault="00000000">
            <w:r>
              <w:rPr>
                <w:b/>
                <w:sz w:val="15"/>
              </w:rPr>
              <w:t>Competency 2: Advance Human Rights and Social, Racial, Economic, and Environmental Justice</w:t>
            </w:r>
          </w:p>
        </w:tc>
        <w:tc>
          <w:tcPr>
            <w:tcW w:w="2376" w:type="dxa"/>
            <w:tcMar>
              <w:top w:w="50" w:type="dxa"/>
              <w:left w:w="60" w:type="dxa"/>
              <w:bottom w:w="50" w:type="dxa"/>
              <w:right w:w="60" w:type="dxa"/>
            </w:tcMar>
            <w:vAlign w:val="center"/>
          </w:tcPr>
          <w:p w14:paraId="482BF776" w14:textId="77777777" w:rsidR="00F932D4" w:rsidRDefault="00000000">
            <w:r>
              <w:rPr>
                <w:sz w:val="15"/>
              </w:rPr>
              <w:t>Instrument 1: SWEAP Exam</w:t>
            </w:r>
            <w:r>
              <w:rPr>
                <w:sz w:val="15"/>
              </w:rPr>
              <w:br/>
              <w:t>Instrument 2: Final Practicum Evaluation</w:t>
            </w:r>
          </w:p>
        </w:tc>
        <w:tc>
          <w:tcPr>
            <w:tcW w:w="3384" w:type="dxa"/>
            <w:tcMar>
              <w:top w:w="50" w:type="dxa"/>
              <w:left w:w="60" w:type="dxa"/>
              <w:bottom w:w="50" w:type="dxa"/>
              <w:right w:w="60" w:type="dxa"/>
            </w:tcMar>
            <w:vAlign w:val="center"/>
          </w:tcPr>
          <w:p w14:paraId="59C14414" w14:textId="77777777" w:rsidR="00F932D4" w:rsidRDefault="00000000">
            <w:r>
              <w:rPr>
                <w:sz w:val="15"/>
              </w:rPr>
              <w:t>SWEAP: 50% of questions answered correctly in the competency area</w:t>
            </w:r>
            <w:r>
              <w:rPr>
                <w:sz w:val="15"/>
              </w:rPr>
              <w:br/>
            </w:r>
            <w:r>
              <w:rPr>
                <w:sz w:val="15"/>
              </w:rPr>
              <w:br/>
              <w:t>Practicum: minimum rating of Competent or higher in the competency area</w:t>
            </w:r>
          </w:p>
        </w:tc>
        <w:tc>
          <w:tcPr>
            <w:tcW w:w="1944" w:type="dxa"/>
            <w:tcMar>
              <w:top w:w="50" w:type="dxa"/>
              <w:left w:w="60" w:type="dxa"/>
              <w:bottom w:w="50" w:type="dxa"/>
              <w:right w:w="60" w:type="dxa"/>
            </w:tcMar>
            <w:vAlign w:val="center"/>
          </w:tcPr>
          <w:p w14:paraId="665DA7C7" w14:textId="77777777" w:rsidR="00F932D4" w:rsidRDefault="00000000">
            <w:pPr>
              <w:jc w:val="center"/>
            </w:pPr>
            <w:r>
              <w:rPr>
                <w:sz w:val="15"/>
              </w:rPr>
              <w:t>80% of students are expected to attain the benchmark</w:t>
            </w:r>
          </w:p>
        </w:tc>
      </w:tr>
      <w:tr w:rsidR="00F932D4" w14:paraId="297DF6DF" w14:textId="77777777">
        <w:trPr>
          <w:cantSplit/>
          <w:jc w:val="center"/>
        </w:trPr>
        <w:tc>
          <w:tcPr>
            <w:tcW w:w="2880" w:type="dxa"/>
            <w:tcMar>
              <w:top w:w="50" w:type="dxa"/>
              <w:left w:w="60" w:type="dxa"/>
              <w:bottom w:w="50" w:type="dxa"/>
              <w:right w:w="60" w:type="dxa"/>
            </w:tcMar>
            <w:vAlign w:val="center"/>
          </w:tcPr>
          <w:p w14:paraId="6E858726" w14:textId="77777777" w:rsidR="00F932D4" w:rsidRDefault="00000000">
            <w:r>
              <w:rPr>
                <w:b/>
                <w:sz w:val="15"/>
              </w:rPr>
              <w:t>Competency 3: Engage Anti-Racism, Diversity, Equity, and Inclusion (ADEI) in Practice</w:t>
            </w:r>
          </w:p>
        </w:tc>
        <w:tc>
          <w:tcPr>
            <w:tcW w:w="2376" w:type="dxa"/>
            <w:tcMar>
              <w:top w:w="50" w:type="dxa"/>
              <w:left w:w="60" w:type="dxa"/>
              <w:bottom w:w="50" w:type="dxa"/>
              <w:right w:w="60" w:type="dxa"/>
            </w:tcMar>
            <w:vAlign w:val="center"/>
          </w:tcPr>
          <w:p w14:paraId="139E9D51" w14:textId="77777777" w:rsidR="00F932D4" w:rsidRDefault="00000000">
            <w:r>
              <w:rPr>
                <w:sz w:val="15"/>
              </w:rPr>
              <w:t>Instrument 1: SWEAP Exam</w:t>
            </w:r>
            <w:r>
              <w:rPr>
                <w:sz w:val="15"/>
              </w:rPr>
              <w:br/>
              <w:t>Instrument 2: Final Practicum Evaluation</w:t>
            </w:r>
          </w:p>
        </w:tc>
        <w:tc>
          <w:tcPr>
            <w:tcW w:w="3384" w:type="dxa"/>
            <w:tcMar>
              <w:top w:w="50" w:type="dxa"/>
              <w:left w:w="60" w:type="dxa"/>
              <w:bottom w:w="50" w:type="dxa"/>
              <w:right w:w="60" w:type="dxa"/>
            </w:tcMar>
            <w:vAlign w:val="center"/>
          </w:tcPr>
          <w:p w14:paraId="4705DE1A" w14:textId="77777777" w:rsidR="00F932D4" w:rsidRDefault="00000000">
            <w:r>
              <w:rPr>
                <w:sz w:val="15"/>
              </w:rPr>
              <w:t>SWEAP: 50% of questions answered correctly in the competency area</w:t>
            </w:r>
            <w:r>
              <w:rPr>
                <w:sz w:val="15"/>
              </w:rPr>
              <w:br/>
            </w:r>
            <w:r>
              <w:rPr>
                <w:sz w:val="15"/>
              </w:rPr>
              <w:br/>
              <w:t>Practicum: minimum rating of Competent or higher in the competency area</w:t>
            </w:r>
          </w:p>
        </w:tc>
        <w:tc>
          <w:tcPr>
            <w:tcW w:w="1944" w:type="dxa"/>
            <w:tcMar>
              <w:top w:w="50" w:type="dxa"/>
              <w:left w:w="60" w:type="dxa"/>
              <w:bottom w:w="50" w:type="dxa"/>
              <w:right w:w="60" w:type="dxa"/>
            </w:tcMar>
            <w:vAlign w:val="center"/>
          </w:tcPr>
          <w:p w14:paraId="472675B2" w14:textId="77777777" w:rsidR="00F932D4" w:rsidRDefault="00000000">
            <w:pPr>
              <w:jc w:val="center"/>
            </w:pPr>
            <w:r>
              <w:rPr>
                <w:sz w:val="15"/>
              </w:rPr>
              <w:t>80% of students are expected to attain the benchmark</w:t>
            </w:r>
          </w:p>
        </w:tc>
      </w:tr>
      <w:tr w:rsidR="00F932D4" w14:paraId="668B9E46" w14:textId="77777777">
        <w:trPr>
          <w:cantSplit/>
          <w:jc w:val="center"/>
        </w:trPr>
        <w:tc>
          <w:tcPr>
            <w:tcW w:w="2880" w:type="dxa"/>
            <w:tcMar>
              <w:top w:w="50" w:type="dxa"/>
              <w:left w:w="60" w:type="dxa"/>
              <w:bottom w:w="50" w:type="dxa"/>
              <w:right w:w="60" w:type="dxa"/>
            </w:tcMar>
            <w:vAlign w:val="center"/>
          </w:tcPr>
          <w:p w14:paraId="60748E3E" w14:textId="77777777" w:rsidR="00F932D4" w:rsidRDefault="00000000">
            <w:r>
              <w:rPr>
                <w:b/>
                <w:sz w:val="15"/>
              </w:rPr>
              <w:t>Competency 4: Engage in Practice-Informed Research and Research-Informed Practice</w:t>
            </w:r>
          </w:p>
        </w:tc>
        <w:tc>
          <w:tcPr>
            <w:tcW w:w="2376" w:type="dxa"/>
            <w:tcMar>
              <w:top w:w="50" w:type="dxa"/>
              <w:left w:w="60" w:type="dxa"/>
              <w:bottom w:w="50" w:type="dxa"/>
              <w:right w:w="60" w:type="dxa"/>
            </w:tcMar>
            <w:vAlign w:val="center"/>
          </w:tcPr>
          <w:p w14:paraId="7281DA6E" w14:textId="77777777" w:rsidR="00F932D4" w:rsidRDefault="00000000">
            <w:r>
              <w:rPr>
                <w:sz w:val="15"/>
              </w:rPr>
              <w:t>Instrument 1: SWEAP Exam</w:t>
            </w:r>
            <w:r>
              <w:rPr>
                <w:sz w:val="15"/>
              </w:rPr>
              <w:br/>
              <w:t>Instrument 2: Final Practicum Evaluation</w:t>
            </w:r>
          </w:p>
        </w:tc>
        <w:tc>
          <w:tcPr>
            <w:tcW w:w="3384" w:type="dxa"/>
            <w:tcMar>
              <w:top w:w="50" w:type="dxa"/>
              <w:left w:w="60" w:type="dxa"/>
              <w:bottom w:w="50" w:type="dxa"/>
              <w:right w:w="60" w:type="dxa"/>
            </w:tcMar>
            <w:vAlign w:val="center"/>
          </w:tcPr>
          <w:p w14:paraId="7AA59C1A" w14:textId="77777777" w:rsidR="00F932D4" w:rsidRDefault="00000000">
            <w:r>
              <w:rPr>
                <w:sz w:val="15"/>
              </w:rPr>
              <w:t>SWEAP: 50% of questions answered correctly in the competency area</w:t>
            </w:r>
            <w:r>
              <w:rPr>
                <w:sz w:val="15"/>
              </w:rPr>
              <w:br/>
            </w:r>
            <w:r>
              <w:rPr>
                <w:sz w:val="15"/>
              </w:rPr>
              <w:br/>
              <w:t>Practicum: minimum rating of Competent or higher in the competency area</w:t>
            </w:r>
          </w:p>
        </w:tc>
        <w:tc>
          <w:tcPr>
            <w:tcW w:w="1944" w:type="dxa"/>
            <w:tcMar>
              <w:top w:w="50" w:type="dxa"/>
              <w:left w:w="60" w:type="dxa"/>
              <w:bottom w:w="50" w:type="dxa"/>
              <w:right w:w="60" w:type="dxa"/>
            </w:tcMar>
            <w:vAlign w:val="center"/>
          </w:tcPr>
          <w:p w14:paraId="3E629219" w14:textId="77777777" w:rsidR="00F932D4" w:rsidRDefault="00000000">
            <w:pPr>
              <w:jc w:val="center"/>
            </w:pPr>
            <w:r>
              <w:rPr>
                <w:sz w:val="15"/>
              </w:rPr>
              <w:t>80% of students are expected to attain the benchmark</w:t>
            </w:r>
          </w:p>
        </w:tc>
      </w:tr>
      <w:tr w:rsidR="00F932D4" w14:paraId="77EAE55D" w14:textId="77777777">
        <w:trPr>
          <w:cantSplit/>
          <w:jc w:val="center"/>
        </w:trPr>
        <w:tc>
          <w:tcPr>
            <w:tcW w:w="2880" w:type="dxa"/>
            <w:tcMar>
              <w:top w:w="50" w:type="dxa"/>
              <w:left w:w="60" w:type="dxa"/>
              <w:bottom w:w="50" w:type="dxa"/>
              <w:right w:w="60" w:type="dxa"/>
            </w:tcMar>
            <w:vAlign w:val="center"/>
          </w:tcPr>
          <w:p w14:paraId="1543D16D" w14:textId="77777777" w:rsidR="00F932D4" w:rsidRDefault="00000000">
            <w:r>
              <w:rPr>
                <w:b/>
                <w:sz w:val="15"/>
              </w:rPr>
              <w:t>Competency 5: Engage in Policy Practice</w:t>
            </w:r>
          </w:p>
        </w:tc>
        <w:tc>
          <w:tcPr>
            <w:tcW w:w="2376" w:type="dxa"/>
            <w:tcMar>
              <w:top w:w="50" w:type="dxa"/>
              <w:left w:w="60" w:type="dxa"/>
              <w:bottom w:w="50" w:type="dxa"/>
              <w:right w:w="60" w:type="dxa"/>
            </w:tcMar>
            <w:vAlign w:val="center"/>
          </w:tcPr>
          <w:p w14:paraId="65C60EF3" w14:textId="77777777" w:rsidR="00F932D4" w:rsidRDefault="00000000">
            <w:r>
              <w:rPr>
                <w:sz w:val="15"/>
              </w:rPr>
              <w:t>Instrument 1: SWEAP Exam</w:t>
            </w:r>
            <w:r>
              <w:rPr>
                <w:sz w:val="15"/>
              </w:rPr>
              <w:br/>
              <w:t>Instrument 2: Final Practicum Evaluation</w:t>
            </w:r>
          </w:p>
        </w:tc>
        <w:tc>
          <w:tcPr>
            <w:tcW w:w="3384" w:type="dxa"/>
            <w:tcMar>
              <w:top w:w="50" w:type="dxa"/>
              <w:left w:w="60" w:type="dxa"/>
              <w:bottom w:w="50" w:type="dxa"/>
              <w:right w:w="60" w:type="dxa"/>
            </w:tcMar>
            <w:vAlign w:val="center"/>
          </w:tcPr>
          <w:p w14:paraId="7A385DA3" w14:textId="77777777" w:rsidR="00F932D4" w:rsidRDefault="00000000">
            <w:r>
              <w:rPr>
                <w:sz w:val="15"/>
              </w:rPr>
              <w:t>SWEAP: 50% of questions answered correctly in the competency area</w:t>
            </w:r>
            <w:r>
              <w:rPr>
                <w:sz w:val="15"/>
              </w:rPr>
              <w:br/>
            </w:r>
            <w:r>
              <w:rPr>
                <w:sz w:val="15"/>
              </w:rPr>
              <w:br/>
              <w:t>Practicum: minimum rating of Competent or higher in the competency area</w:t>
            </w:r>
          </w:p>
        </w:tc>
        <w:tc>
          <w:tcPr>
            <w:tcW w:w="1944" w:type="dxa"/>
            <w:tcMar>
              <w:top w:w="50" w:type="dxa"/>
              <w:left w:w="60" w:type="dxa"/>
              <w:bottom w:w="50" w:type="dxa"/>
              <w:right w:w="60" w:type="dxa"/>
            </w:tcMar>
            <w:vAlign w:val="center"/>
          </w:tcPr>
          <w:p w14:paraId="5F6D1C7E" w14:textId="77777777" w:rsidR="00F932D4" w:rsidRDefault="00000000">
            <w:pPr>
              <w:jc w:val="center"/>
            </w:pPr>
            <w:r>
              <w:rPr>
                <w:sz w:val="15"/>
              </w:rPr>
              <w:t>80% of students are expected to attain the benchmark</w:t>
            </w:r>
          </w:p>
        </w:tc>
      </w:tr>
      <w:tr w:rsidR="00F932D4" w14:paraId="31A5D629" w14:textId="77777777">
        <w:trPr>
          <w:cantSplit/>
          <w:jc w:val="center"/>
        </w:trPr>
        <w:tc>
          <w:tcPr>
            <w:tcW w:w="2880" w:type="dxa"/>
            <w:tcMar>
              <w:top w:w="50" w:type="dxa"/>
              <w:left w:w="60" w:type="dxa"/>
              <w:bottom w:w="50" w:type="dxa"/>
              <w:right w:w="60" w:type="dxa"/>
            </w:tcMar>
            <w:vAlign w:val="center"/>
          </w:tcPr>
          <w:p w14:paraId="096E0797" w14:textId="77777777" w:rsidR="00F932D4" w:rsidRDefault="00000000">
            <w:r>
              <w:rPr>
                <w:b/>
                <w:sz w:val="15"/>
              </w:rPr>
              <w:t>Competency 6: Engage with Individuals, Families, Groups, Organizations, and Communities</w:t>
            </w:r>
          </w:p>
        </w:tc>
        <w:tc>
          <w:tcPr>
            <w:tcW w:w="2376" w:type="dxa"/>
            <w:tcMar>
              <w:top w:w="50" w:type="dxa"/>
              <w:left w:w="60" w:type="dxa"/>
              <w:bottom w:w="50" w:type="dxa"/>
              <w:right w:w="60" w:type="dxa"/>
            </w:tcMar>
            <w:vAlign w:val="center"/>
          </w:tcPr>
          <w:p w14:paraId="5D25E76C" w14:textId="77777777" w:rsidR="00F932D4" w:rsidRDefault="00000000">
            <w:r>
              <w:rPr>
                <w:sz w:val="15"/>
              </w:rPr>
              <w:t>Instrument 1: SWEAP Exam</w:t>
            </w:r>
            <w:r>
              <w:rPr>
                <w:sz w:val="15"/>
              </w:rPr>
              <w:br/>
              <w:t>Instrument 2: Final Practicum Evaluation</w:t>
            </w:r>
          </w:p>
        </w:tc>
        <w:tc>
          <w:tcPr>
            <w:tcW w:w="3384" w:type="dxa"/>
            <w:tcMar>
              <w:top w:w="50" w:type="dxa"/>
              <w:left w:w="60" w:type="dxa"/>
              <w:bottom w:w="50" w:type="dxa"/>
              <w:right w:w="60" w:type="dxa"/>
            </w:tcMar>
            <w:vAlign w:val="center"/>
          </w:tcPr>
          <w:p w14:paraId="122C0396" w14:textId="77777777" w:rsidR="00F932D4" w:rsidRDefault="00000000">
            <w:r>
              <w:rPr>
                <w:sz w:val="15"/>
              </w:rPr>
              <w:t>SWEAP: 50% of questions answered correctly in the competency area</w:t>
            </w:r>
            <w:r>
              <w:rPr>
                <w:sz w:val="15"/>
              </w:rPr>
              <w:br/>
            </w:r>
            <w:r>
              <w:rPr>
                <w:sz w:val="15"/>
              </w:rPr>
              <w:br/>
              <w:t>Practicum: minimum rating of Competent or higher in the competency area</w:t>
            </w:r>
          </w:p>
        </w:tc>
        <w:tc>
          <w:tcPr>
            <w:tcW w:w="1944" w:type="dxa"/>
            <w:tcMar>
              <w:top w:w="50" w:type="dxa"/>
              <w:left w:w="60" w:type="dxa"/>
              <w:bottom w:w="50" w:type="dxa"/>
              <w:right w:w="60" w:type="dxa"/>
            </w:tcMar>
            <w:vAlign w:val="center"/>
          </w:tcPr>
          <w:p w14:paraId="3D9253CE" w14:textId="77777777" w:rsidR="00F932D4" w:rsidRDefault="00000000">
            <w:pPr>
              <w:jc w:val="center"/>
            </w:pPr>
            <w:r>
              <w:rPr>
                <w:sz w:val="15"/>
              </w:rPr>
              <w:t>80% of students are expected to attain the benchmark</w:t>
            </w:r>
          </w:p>
        </w:tc>
      </w:tr>
      <w:tr w:rsidR="00F932D4" w14:paraId="2E09E30C" w14:textId="77777777">
        <w:trPr>
          <w:cantSplit/>
          <w:jc w:val="center"/>
        </w:trPr>
        <w:tc>
          <w:tcPr>
            <w:tcW w:w="2880" w:type="dxa"/>
            <w:tcMar>
              <w:top w:w="50" w:type="dxa"/>
              <w:left w:w="60" w:type="dxa"/>
              <w:bottom w:w="50" w:type="dxa"/>
              <w:right w:w="60" w:type="dxa"/>
            </w:tcMar>
            <w:vAlign w:val="center"/>
          </w:tcPr>
          <w:p w14:paraId="4215B1F2" w14:textId="77777777" w:rsidR="00F932D4" w:rsidRDefault="00000000">
            <w:r>
              <w:rPr>
                <w:b/>
                <w:sz w:val="15"/>
              </w:rPr>
              <w:t>Competency 7: Assess Individuals, Families, Groups, Organizations, and Communities</w:t>
            </w:r>
          </w:p>
        </w:tc>
        <w:tc>
          <w:tcPr>
            <w:tcW w:w="2376" w:type="dxa"/>
            <w:tcMar>
              <w:top w:w="50" w:type="dxa"/>
              <w:left w:w="60" w:type="dxa"/>
              <w:bottom w:w="50" w:type="dxa"/>
              <w:right w:w="60" w:type="dxa"/>
            </w:tcMar>
            <w:vAlign w:val="center"/>
          </w:tcPr>
          <w:p w14:paraId="55585C97" w14:textId="77777777" w:rsidR="00F932D4" w:rsidRDefault="00000000">
            <w:r>
              <w:rPr>
                <w:sz w:val="15"/>
              </w:rPr>
              <w:t>Instrument 1: SWEAP Exam</w:t>
            </w:r>
            <w:r>
              <w:rPr>
                <w:sz w:val="15"/>
              </w:rPr>
              <w:br/>
              <w:t>Instrument 2: Final Practicum Evaluation</w:t>
            </w:r>
          </w:p>
        </w:tc>
        <w:tc>
          <w:tcPr>
            <w:tcW w:w="3384" w:type="dxa"/>
            <w:tcMar>
              <w:top w:w="50" w:type="dxa"/>
              <w:left w:w="60" w:type="dxa"/>
              <w:bottom w:w="50" w:type="dxa"/>
              <w:right w:w="60" w:type="dxa"/>
            </w:tcMar>
            <w:vAlign w:val="center"/>
          </w:tcPr>
          <w:p w14:paraId="39E4F83A" w14:textId="77777777" w:rsidR="00F932D4" w:rsidRDefault="00000000">
            <w:r>
              <w:rPr>
                <w:sz w:val="15"/>
              </w:rPr>
              <w:t>SWEAP: 50% of questions answered correctly in the competency area</w:t>
            </w:r>
            <w:r>
              <w:rPr>
                <w:sz w:val="15"/>
              </w:rPr>
              <w:br/>
            </w:r>
            <w:r>
              <w:rPr>
                <w:sz w:val="15"/>
              </w:rPr>
              <w:br/>
              <w:t>Practicum: minimum rating of Competent or higher in the competency area</w:t>
            </w:r>
          </w:p>
        </w:tc>
        <w:tc>
          <w:tcPr>
            <w:tcW w:w="1944" w:type="dxa"/>
            <w:tcMar>
              <w:top w:w="50" w:type="dxa"/>
              <w:left w:w="60" w:type="dxa"/>
              <w:bottom w:w="50" w:type="dxa"/>
              <w:right w:w="60" w:type="dxa"/>
            </w:tcMar>
            <w:vAlign w:val="center"/>
          </w:tcPr>
          <w:p w14:paraId="2013AE13" w14:textId="77777777" w:rsidR="00F932D4" w:rsidRDefault="00000000">
            <w:pPr>
              <w:jc w:val="center"/>
            </w:pPr>
            <w:r>
              <w:rPr>
                <w:sz w:val="15"/>
              </w:rPr>
              <w:t>80% of students are expected to attain the benchmark</w:t>
            </w:r>
          </w:p>
        </w:tc>
      </w:tr>
      <w:tr w:rsidR="00F932D4" w14:paraId="343C1804" w14:textId="77777777">
        <w:trPr>
          <w:cantSplit/>
          <w:jc w:val="center"/>
        </w:trPr>
        <w:tc>
          <w:tcPr>
            <w:tcW w:w="2880" w:type="dxa"/>
            <w:tcMar>
              <w:top w:w="50" w:type="dxa"/>
              <w:left w:w="60" w:type="dxa"/>
              <w:bottom w:w="50" w:type="dxa"/>
              <w:right w:w="60" w:type="dxa"/>
            </w:tcMar>
            <w:vAlign w:val="center"/>
          </w:tcPr>
          <w:p w14:paraId="4C581C86" w14:textId="77777777" w:rsidR="00F932D4" w:rsidRDefault="00000000">
            <w:r>
              <w:rPr>
                <w:b/>
                <w:sz w:val="15"/>
              </w:rPr>
              <w:lastRenderedPageBreak/>
              <w:t>Competency 8: Intervene with Individuals, Families, Groups, Organizations, and Communities</w:t>
            </w:r>
          </w:p>
        </w:tc>
        <w:tc>
          <w:tcPr>
            <w:tcW w:w="2376" w:type="dxa"/>
            <w:tcMar>
              <w:top w:w="50" w:type="dxa"/>
              <w:left w:w="60" w:type="dxa"/>
              <w:bottom w:w="50" w:type="dxa"/>
              <w:right w:w="60" w:type="dxa"/>
            </w:tcMar>
            <w:vAlign w:val="center"/>
          </w:tcPr>
          <w:p w14:paraId="6B4B205C" w14:textId="77777777" w:rsidR="00F932D4" w:rsidRDefault="00000000">
            <w:r>
              <w:rPr>
                <w:sz w:val="15"/>
              </w:rPr>
              <w:t>Instrument 1: SWEAP Exam</w:t>
            </w:r>
            <w:r>
              <w:rPr>
                <w:sz w:val="15"/>
              </w:rPr>
              <w:br/>
              <w:t>Instrument 2: Final Practicum Evaluation</w:t>
            </w:r>
          </w:p>
        </w:tc>
        <w:tc>
          <w:tcPr>
            <w:tcW w:w="3384" w:type="dxa"/>
            <w:tcMar>
              <w:top w:w="50" w:type="dxa"/>
              <w:left w:w="60" w:type="dxa"/>
              <w:bottom w:w="50" w:type="dxa"/>
              <w:right w:w="60" w:type="dxa"/>
            </w:tcMar>
            <w:vAlign w:val="center"/>
          </w:tcPr>
          <w:p w14:paraId="3C2567E7" w14:textId="77777777" w:rsidR="00F932D4" w:rsidRDefault="00000000">
            <w:r>
              <w:rPr>
                <w:sz w:val="15"/>
              </w:rPr>
              <w:t>SWEAP: 50% of questions answered correctly in the competency area</w:t>
            </w:r>
            <w:r>
              <w:rPr>
                <w:sz w:val="15"/>
              </w:rPr>
              <w:br/>
            </w:r>
            <w:r>
              <w:rPr>
                <w:sz w:val="15"/>
              </w:rPr>
              <w:br/>
              <w:t>Practicum: minimum rating of Competent or higher in the competency area</w:t>
            </w:r>
          </w:p>
        </w:tc>
        <w:tc>
          <w:tcPr>
            <w:tcW w:w="1944" w:type="dxa"/>
            <w:tcMar>
              <w:top w:w="50" w:type="dxa"/>
              <w:left w:w="60" w:type="dxa"/>
              <w:bottom w:w="50" w:type="dxa"/>
              <w:right w:w="60" w:type="dxa"/>
            </w:tcMar>
            <w:vAlign w:val="center"/>
          </w:tcPr>
          <w:p w14:paraId="020FD3C7" w14:textId="77777777" w:rsidR="00F932D4" w:rsidRDefault="00000000">
            <w:pPr>
              <w:jc w:val="center"/>
            </w:pPr>
            <w:r>
              <w:rPr>
                <w:sz w:val="15"/>
              </w:rPr>
              <w:t>80% of students are expected to attain the benchmark</w:t>
            </w:r>
          </w:p>
        </w:tc>
      </w:tr>
      <w:tr w:rsidR="00F932D4" w14:paraId="7C6F18A8" w14:textId="77777777">
        <w:trPr>
          <w:cantSplit/>
          <w:jc w:val="center"/>
        </w:trPr>
        <w:tc>
          <w:tcPr>
            <w:tcW w:w="2880" w:type="dxa"/>
            <w:tcMar>
              <w:top w:w="50" w:type="dxa"/>
              <w:left w:w="60" w:type="dxa"/>
              <w:bottom w:w="50" w:type="dxa"/>
              <w:right w:w="60" w:type="dxa"/>
            </w:tcMar>
            <w:vAlign w:val="center"/>
          </w:tcPr>
          <w:p w14:paraId="00721711" w14:textId="77777777" w:rsidR="00F932D4" w:rsidRDefault="00000000">
            <w:r>
              <w:rPr>
                <w:b/>
                <w:sz w:val="15"/>
              </w:rPr>
              <w:t>Competency 9: Evaluate Practice with Individuals, Families, Groups, Organizations, and Communities</w:t>
            </w:r>
          </w:p>
        </w:tc>
        <w:tc>
          <w:tcPr>
            <w:tcW w:w="2376" w:type="dxa"/>
            <w:tcMar>
              <w:top w:w="50" w:type="dxa"/>
              <w:left w:w="60" w:type="dxa"/>
              <w:bottom w:w="50" w:type="dxa"/>
              <w:right w:w="60" w:type="dxa"/>
            </w:tcMar>
            <w:vAlign w:val="center"/>
          </w:tcPr>
          <w:p w14:paraId="33EBA7D7" w14:textId="77777777" w:rsidR="00F932D4" w:rsidRDefault="00000000">
            <w:r>
              <w:rPr>
                <w:sz w:val="15"/>
              </w:rPr>
              <w:t>Instrument 1: SWEAP Exam</w:t>
            </w:r>
            <w:r>
              <w:rPr>
                <w:sz w:val="15"/>
              </w:rPr>
              <w:br/>
              <w:t>Instrument 2: Final Practicum Evaluation</w:t>
            </w:r>
          </w:p>
        </w:tc>
        <w:tc>
          <w:tcPr>
            <w:tcW w:w="3384" w:type="dxa"/>
            <w:tcMar>
              <w:top w:w="50" w:type="dxa"/>
              <w:left w:w="60" w:type="dxa"/>
              <w:bottom w:w="50" w:type="dxa"/>
              <w:right w:w="60" w:type="dxa"/>
            </w:tcMar>
            <w:vAlign w:val="center"/>
          </w:tcPr>
          <w:p w14:paraId="7292B394" w14:textId="77777777" w:rsidR="00F932D4" w:rsidRDefault="00000000">
            <w:r>
              <w:rPr>
                <w:sz w:val="15"/>
              </w:rPr>
              <w:t>SWEAP: 50% of questions answered correctly in the competency area</w:t>
            </w:r>
            <w:r>
              <w:rPr>
                <w:sz w:val="15"/>
              </w:rPr>
              <w:br/>
            </w:r>
            <w:r>
              <w:rPr>
                <w:sz w:val="15"/>
              </w:rPr>
              <w:br/>
              <w:t>Practicum: minimum rating of Competent or higher in the competency area</w:t>
            </w:r>
          </w:p>
        </w:tc>
        <w:tc>
          <w:tcPr>
            <w:tcW w:w="1944" w:type="dxa"/>
            <w:tcMar>
              <w:top w:w="50" w:type="dxa"/>
              <w:left w:w="60" w:type="dxa"/>
              <w:bottom w:w="50" w:type="dxa"/>
              <w:right w:w="60" w:type="dxa"/>
            </w:tcMar>
            <w:vAlign w:val="center"/>
          </w:tcPr>
          <w:p w14:paraId="01001D42" w14:textId="77777777" w:rsidR="00F932D4" w:rsidRDefault="00000000">
            <w:pPr>
              <w:jc w:val="center"/>
            </w:pPr>
            <w:r>
              <w:rPr>
                <w:sz w:val="15"/>
              </w:rPr>
              <w:t>80% of students are expected to attain the benchmark</w:t>
            </w:r>
          </w:p>
        </w:tc>
      </w:tr>
    </w:tbl>
    <w:p w14:paraId="4D11E143" w14:textId="77777777" w:rsidR="00F932D4" w:rsidRDefault="00000000">
      <w:pPr>
        <w:pStyle w:val="Heading1"/>
      </w:pPr>
      <w:r>
        <w:t>Generalist Practice | Summary of Outcomes</w:t>
      </w:r>
    </w:p>
    <w:p w14:paraId="41FBB2DD" w14:textId="77777777" w:rsidR="00F932D4" w:rsidRDefault="00000000">
      <w:pPr>
        <w:spacing w:after="60"/>
      </w:pPr>
      <w:r>
        <w:rPr>
          <w:b/>
        </w:rPr>
        <w:t>Program Option #1: Face-to-Face Traditional Program on the SIUE Edwardsville Campus</w:t>
      </w:r>
    </w:p>
    <w:tbl>
      <w:tblPr>
        <w:tblStyle w:val="TableGrid"/>
        <w:tblW w:w="0" w:type="auto"/>
        <w:jc w:val="center"/>
        <w:tblLayout w:type="fixed"/>
        <w:tblLook w:val="04A0" w:firstRow="1" w:lastRow="0" w:firstColumn="1" w:lastColumn="0" w:noHBand="0" w:noVBand="1"/>
      </w:tblPr>
      <w:tblGrid>
        <w:gridCol w:w="3600"/>
        <w:gridCol w:w="1584"/>
        <w:gridCol w:w="1872"/>
        <w:gridCol w:w="1800"/>
        <w:gridCol w:w="1728"/>
      </w:tblGrid>
      <w:tr w:rsidR="00F932D4" w14:paraId="6FAE9A64" w14:textId="77777777">
        <w:trPr>
          <w:cantSplit/>
          <w:tblHeader/>
          <w:jc w:val="center"/>
        </w:trPr>
        <w:tc>
          <w:tcPr>
            <w:tcW w:w="3600" w:type="dxa"/>
            <w:shd w:val="clear" w:color="auto" w:fill="D9EAF2"/>
            <w:tcMar>
              <w:top w:w="50" w:type="dxa"/>
              <w:left w:w="60" w:type="dxa"/>
              <w:bottom w:w="50" w:type="dxa"/>
              <w:right w:w="60" w:type="dxa"/>
            </w:tcMar>
            <w:vAlign w:val="center"/>
          </w:tcPr>
          <w:p w14:paraId="700994DC" w14:textId="77777777" w:rsidR="00F932D4" w:rsidRDefault="00000000">
            <w:pPr>
              <w:jc w:val="center"/>
            </w:pPr>
            <w:r>
              <w:rPr>
                <w:b/>
                <w:sz w:val="15"/>
              </w:rPr>
              <w:t>Competency</w:t>
            </w:r>
          </w:p>
        </w:tc>
        <w:tc>
          <w:tcPr>
            <w:tcW w:w="1584" w:type="dxa"/>
            <w:shd w:val="clear" w:color="auto" w:fill="D9EAF2"/>
            <w:tcMar>
              <w:top w:w="50" w:type="dxa"/>
              <w:left w:w="60" w:type="dxa"/>
              <w:bottom w:w="50" w:type="dxa"/>
              <w:right w:w="60" w:type="dxa"/>
            </w:tcMar>
            <w:vAlign w:val="center"/>
          </w:tcPr>
          <w:p w14:paraId="3AA0AE30" w14:textId="77777777" w:rsidR="00F932D4" w:rsidRDefault="00000000">
            <w:pPr>
              <w:jc w:val="center"/>
            </w:pPr>
            <w:r>
              <w:rPr>
                <w:b/>
                <w:sz w:val="15"/>
              </w:rPr>
              <w:t>Expected Level of Achievement</w:t>
            </w:r>
          </w:p>
        </w:tc>
        <w:tc>
          <w:tcPr>
            <w:tcW w:w="1872" w:type="dxa"/>
            <w:shd w:val="clear" w:color="auto" w:fill="D9EAF2"/>
            <w:tcMar>
              <w:top w:w="50" w:type="dxa"/>
              <w:left w:w="60" w:type="dxa"/>
              <w:bottom w:w="50" w:type="dxa"/>
              <w:right w:w="60" w:type="dxa"/>
            </w:tcMar>
            <w:vAlign w:val="center"/>
          </w:tcPr>
          <w:p w14:paraId="4147416D" w14:textId="77777777" w:rsidR="00F932D4" w:rsidRDefault="00000000">
            <w:pPr>
              <w:jc w:val="center"/>
            </w:pPr>
            <w:r>
              <w:rPr>
                <w:b/>
                <w:sz w:val="15"/>
              </w:rPr>
              <w:t>Aggregate Actual Outcome</w:t>
            </w:r>
          </w:p>
        </w:tc>
        <w:tc>
          <w:tcPr>
            <w:tcW w:w="1800" w:type="dxa"/>
            <w:shd w:val="clear" w:color="auto" w:fill="D9EAF2"/>
            <w:tcMar>
              <w:top w:w="50" w:type="dxa"/>
              <w:left w:w="60" w:type="dxa"/>
              <w:bottom w:w="50" w:type="dxa"/>
              <w:right w:w="60" w:type="dxa"/>
            </w:tcMar>
            <w:vAlign w:val="center"/>
          </w:tcPr>
          <w:p w14:paraId="65A5D234" w14:textId="77777777" w:rsidR="00F932D4" w:rsidRDefault="00000000">
            <w:pPr>
              <w:jc w:val="center"/>
            </w:pPr>
            <w:r>
              <w:rPr>
                <w:b/>
                <w:sz w:val="15"/>
              </w:rPr>
              <w:t>Final Practicum Evaluation</w:t>
            </w:r>
            <w:r>
              <w:rPr>
                <w:b/>
                <w:sz w:val="15"/>
              </w:rPr>
              <w:br/>
              <w:t>(n=8)</w:t>
            </w:r>
          </w:p>
        </w:tc>
        <w:tc>
          <w:tcPr>
            <w:tcW w:w="1728" w:type="dxa"/>
            <w:shd w:val="clear" w:color="auto" w:fill="D9EAF2"/>
            <w:tcMar>
              <w:top w:w="50" w:type="dxa"/>
              <w:left w:w="60" w:type="dxa"/>
              <w:bottom w:w="50" w:type="dxa"/>
              <w:right w:w="60" w:type="dxa"/>
            </w:tcMar>
            <w:vAlign w:val="center"/>
          </w:tcPr>
          <w:p w14:paraId="257E0C67" w14:textId="77777777" w:rsidR="00F932D4" w:rsidRDefault="00000000">
            <w:pPr>
              <w:jc w:val="center"/>
            </w:pPr>
            <w:r>
              <w:rPr>
                <w:b/>
                <w:sz w:val="15"/>
              </w:rPr>
              <w:t>SWEAP EPAS 2022</w:t>
            </w:r>
            <w:r>
              <w:rPr>
                <w:b/>
                <w:sz w:val="15"/>
              </w:rPr>
              <w:br/>
              <w:t>(n=9)</w:t>
            </w:r>
          </w:p>
        </w:tc>
      </w:tr>
      <w:tr w:rsidR="00F932D4" w14:paraId="3D50CCAA" w14:textId="77777777">
        <w:trPr>
          <w:cantSplit/>
          <w:jc w:val="center"/>
        </w:trPr>
        <w:tc>
          <w:tcPr>
            <w:tcW w:w="3600" w:type="dxa"/>
            <w:tcMar>
              <w:top w:w="50" w:type="dxa"/>
              <w:left w:w="60" w:type="dxa"/>
              <w:bottom w:w="50" w:type="dxa"/>
              <w:right w:w="60" w:type="dxa"/>
            </w:tcMar>
            <w:vAlign w:val="center"/>
          </w:tcPr>
          <w:p w14:paraId="1865D967" w14:textId="77777777" w:rsidR="00F932D4" w:rsidRDefault="00000000">
            <w:r>
              <w:rPr>
                <w:b/>
                <w:sz w:val="14"/>
              </w:rPr>
              <w:t>1. Demonstrate Ethical and Professional Behavior</w:t>
            </w:r>
          </w:p>
        </w:tc>
        <w:tc>
          <w:tcPr>
            <w:tcW w:w="1584" w:type="dxa"/>
            <w:tcMar>
              <w:top w:w="50" w:type="dxa"/>
              <w:left w:w="60" w:type="dxa"/>
              <w:bottom w:w="50" w:type="dxa"/>
              <w:right w:w="60" w:type="dxa"/>
            </w:tcMar>
            <w:vAlign w:val="center"/>
          </w:tcPr>
          <w:p w14:paraId="16520DA0"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64E1785B" w14:textId="77777777" w:rsidR="00F932D4" w:rsidRDefault="00000000">
            <w:pPr>
              <w:jc w:val="center"/>
            </w:pPr>
            <w:r>
              <w:rPr>
                <w:b/>
                <w:sz w:val="15"/>
              </w:rPr>
              <w:t>100.0%</w:t>
            </w:r>
            <w:r>
              <w:rPr>
                <w:b/>
                <w:sz w:val="15"/>
              </w:rPr>
              <w:br/>
              <w:t>Meets benchmark</w:t>
            </w:r>
          </w:p>
        </w:tc>
        <w:tc>
          <w:tcPr>
            <w:tcW w:w="1800" w:type="dxa"/>
            <w:tcMar>
              <w:top w:w="50" w:type="dxa"/>
              <w:left w:w="60" w:type="dxa"/>
              <w:bottom w:w="50" w:type="dxa"/>
              <w:right w:w="60" w:type="dxa"/>
            </w:tcMar>
            <w:vAlign w:val="center"/>
          </w:tcPr>
          <w:p w14:paraId="38D334F8"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19A3D5E1" w14:textId="77777777" w:rsidR="00F932D4" w:rsidRDefault="00000000">
            <w:pPr>
              <w:jc w:val="center"/>
            </w:pPr>
            <w:r>
              <w:rPr>
                <w:sz w:val="16"/>
              </w:rPr>
              <w:t>100.0%</w:t>
            </w:r>
          </w:p>
        </w:tc>
      </w:tr>
      <w:tr w:rsidR="00F932D4" w14:paraId="1DB32A8C" w14:textId="77777777">
        <w:trPr>
          <w:cantSplit/>
          <w:jc w:val="center"/>
        </w:trPr>
        <w:tc>
          <w:tcPr>
            <w:tcW w:w="3600" w:type="dxa"/>
            <w:tcMar>
              <w:top w:w="50" w:type="dxa"/>
              <w:left w:w="60" w:type="dxa"/>
              <w:bottom w:w="50" w:type="dxa"/>
              <w:right w:w="60" w:type="dxa"/>
            </w:tcMar>
            <w:vAlign w:val="center"/>
          </w:tcPr>
          <w:p w14:paraId="5FC86AE0" w14:textId="77777777" w:rsidR="00F932D4" w:rsidRDefault="00000000">
            <w:r>
              <w:rPr>
                <w:b/>
                <w:sz w:val="14"/>
              </w:rPr>
              <w:t>2. Advance Human Rights and Social, Racial, Economic, and Environmental Justice</w:t>
            </w:r>
          </w:p>
        </w:tc>
        <w:tc>
          <w:tcPr>
            <w:tcW w:w="1584" w:type="dxa"/>
            <w:tcMar>
              <w:top w:w="50" w:type="dxa"/>
              <w:left w:w="60" w:type="dxa"/>
              <w:bottom w:w="50" w:type="dxa"/>
              <w:right w:w="60" w:type="dxa"/>
            </w:tcMar>
            <w:vAlign w:val="center"/>
          </w:tcPr>
          <w:p w14:paraId="26B8FA67"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216B11E5" w14:textId="77777777" w:rsidR="00F932D4" w:rsidRDefault="00000000">
            <w:pPr>
              <w:jc w:val="center"/>
            </w:pPr>
            <w:r>
              <w:rPr>
                <w:b/>
                <w:sz w:val="15"/>
              </w:rPr>
              <w:t>100.0%</w:t>
            </w:r>
            <w:r>
              <w:rPr>
                <w:b/>
                <w:sz w:val="15"/>
              </w:rPr>
              <w:br/>
              <w:t>Meets benchmark</w:t>
            </w:r>
          </w:p>
        </w:tc>
        <w:tc>
          <w:tcPr>
            <w:tcW w:w="1800" w:type="dxa"/>
            <w:tcMar>
              <w:top w:w="50" w:type="dxa"/>
              <w:left w:w="60" w:type="dxa"/>
              <w:bottom w:w="50" w:type="dxa"/>
              <w:right w:w="60" w:type="dxa"/>
            </w:tcMar>
            <w:vAlign w:val="center"/>
          </w:tcPr>
          <w:p w14:paraId="239A34D1"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6DE8F95C" w14:textId="77777777" w:rsidR="00F932D4" w:rsidRDefault="00000000">
            <w:pPr>
              <w:jc w:val="center"/>
            </w:pPr>
            <w:r>
              <w:rPr>
                <w:sz w:val="16"/>
              </w:rPr>
              <w:t>100.0%</w:t>
            </w:r>
          </w:p>
        </w:tc>
      </w:tr>
      <w:tr w:rsidR="00F932D4" w14:paraId="2D033F62" w14:textId="77777777">
        <w:trPr>
          <w:cantSplit/>
          <w:jc w:val="center"/>
        </w:trPr>
        <w:tc>
          <w:tcPr>
            <w:tcW w:w="3600" w:type="dxa"/>
            <w:tcMar>
              <w:top w:w="50" w:type="dxa"/>
              <w:left w:w="60" w:type="dxa"/>
              <w:bottom w:w="50" w:type="dxa"/>
              <w:right w:w="60" w:type="dxa"/>
            </w:tcMar>
            <w:vAlign w:val="center"/>
          </w:tcPr>
          <w:p w14:paraId="7D73F487" w14:textId="77777777" w:rsidR="00F932D4" w:rsidRDefault="00000000">
            <w:r>
              <w:rPr>
                <w:b/>
                <w:sz w:val="14"/>
              </w:rPr>
              <w:t>3. Engage Anti-Racism, Diversity, Equity, and Inclusion (ADEI) in Practice</w:t>
            </w:r>
          </w:p>
        </w:tc>
        <w:tc>
          <w:tcPr>
            <w:tcW w:w="1584" w:type="dxa"/>
            <w:tcMar>
              <w:top w:w="50" w:type="dxa"/>
              <w:left w:w="60" w:type="dxa"/>
              <w:bottom w:w="50" w:type="dxa"/>
              <w:right w:w="60" w:type="dxa"/>
            </w:tcMar>
            <w:vAlign w:val="center"/>
          </w:tcPr>
          <w:p w14:paraId="6478DDAB"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0BDCE847" w14:textId="77777777" w:rsidR="00F932D4" w:rsidRDefault="00000000">
            <w:pPr>
              <w:jc w:val="center"/>
            </w:pPr>
            <w:r>
              <w:rPr>
                <w:b/>
                <w:sz w:val="15"/>
              </w:rPr>
              <w:t>100.0%</w:t>
            </w:r>
            <w:r>
              <w:rPr>
                <w:b/>
                <w:sz w:val="15"/>
              </w:rPr>
              <w:br/>
              <w:t>Meets benchmark</w:t>
            </w:r>
          </w:p>
        </w:tc>
        <w:tc>
          <w:tcPr>
            <w:tcW w:w="1800" w:type="dxa"/>
            <w:tcMar>
              <w:top w:w="50" w:type="dxa"/>
              <w:left w:w="60" w:type="dxa"/>
              <w:bottom w:w="50" w:type="dxa"/>
              <w:right w:w="60" w:type="dxa"/>
            </w:tcMar>
            <w:vAlign w:val="center"/>
          </w:tcPr>
          <w:p w14:paraId="34C7A8A3"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6A9D3B92" w14:textId="77777777" w:rsidR="00F932D4" w:rsidRDefault="00000000">
            <w:pPr>
              <w:jc w:val="center"/>
            </w:pPr>
            <w:r>
              <w:rPr>
                <w:sz w:val="16"/>
              </w:rPr>
              <w:t>100.0%</w:t>
            </w:r>
          </w:p>
        </w:tc>
      </w:tr>
      <w:tr w:rsidR="00F932D4" w14:paraId="2D515B8D" w14:textId="77777777">
        <w:trPr>
          <w:cantSplit/>
          <w:jc w:val="center"/>
        </w:trPr>
        <w:tc>
          <w:tcPr>
            <w:tcW w:w="3600" w:type="dxa"/>
            <w:tcMar>
              <w:top w:w="50" w:type="dxa"/>
              <w:left w:w="60" w:type="dxa"/>
              <w:bottom w:w="50" w:type="dxa"/>
              <w:right w:w="60" w:type="dxa"/>
            </w:tcMar>
            <w:vAlign w:val="center"/>
          </w:tcPr>
          <w:p w14:paraId="70A3694A" w14:textId="77777777" w:rsidR="00F932D4" w:rsidRDefault="00000000">
            <w:r>
              <w:rPr>
                <w:b/>
                <w:sz w:val="14"/>
              </w:rPr>
              <w:t>4. Engage in Practice-Informed Research and Research-Informed Practice</w:t>
            </w:r>
          </w:p>
        </w:tc>
        <w:tc>
          <w:tcPr>
            <w:tcW w:w="1584" w:type="dxa"/>
            <w:tcMar>
              <w:top w:w="50" w:type="dxa"/>
              <w:left w:w="60" w:type="dxa"/>
              <w:bottom w:w="50" w:type="dxa"/>
              <w:right w:w="60" w:type="dxa"/>
            </w:tcMar>
            <w:vAlign w:val="center"/>
          </w:tcPr>
          <w:p w14:paraId="480B4227"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72F5BF30" w14:textId="77777777" w:rsidR="00F932D4" w:rsidRDefault="00000000">
            <w:pPr>
              <w:jc w:val="center"/>
            </w:pPr>
            <w:r>
              <w:rPr>
                <w:b/>
                <w:sz w:val="15"/>
              </w:rPr>
              <w:t>100.0%</w:t>
            </w:r>
            <w:r>
              <w:rPr>
                <w:b/>
                <w:sz w:val="15"/>
              </w:rPr>
              <w:br/>
              <w:t>Meets benchmark</w:t>
            </w:r>
          </w:p>
        </w:tc>
        <w:tc>
          <w:tcPr>
            <w:tcW w:w="1800" w:type="dxa"/>
            <w:tcMar>
              <w:top w:w="50" w:type="dxa"/>
              <w:left w:w="60" w:type="dxa"/>
              <w:bottom w:w="50" w:type="dxa"/>
              <w:right w:w="60" w:type="dxa"/>
            </w:tcMar>
            <w:vAlign w:val="center"/>
          </w:tcPr>
          <w:p w14:paraId="58B4794A"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1E9DF875" w14:textId="77777777" w:rsidR="00F932D4" w:rsidRDefault="00000000">
            <w:pPr>
              <w:jc w:val="center"/>
            </w:pPr>
            <w:r>
              <w:rPr>
                <w:sz w:val="16"/>
              </w:rPr>
              <w:t>100.0%</w:t>
            </w:r>
          </w:p>
        </w:tc>
      </w:tr>
      <w:tr w:rsidR="00F932D4" w14:paraId="6196FB6E" w14:textId="77777777">
        <w:trPr>
          <w:cantSplit/>
          <w:jc w:val="center"/>
        </w:trPr>
        <w:tc>
          <w:tcPr>
            <w:tcW w:w="3600" w:type="dxa"/>
            <w:tcMar>
              <w:top w:w="50" w:type="dxa"/>
              <w:left w:w="60" w:type="dxa"/>
              <w:bottom w:w="50" w:type="dxa"/>
              <w:right w:w="60" w:type="dxa"/>
            </w:tcMar>
            <w:vAlign w:val="center"/>
          </w:tcPr>
          <w:p w14:paraId="2531E8CC" w14:textId="77777777" w:rsidR="00F932D4" w:rsidRDefault="00000000">
            <w:r>
              <w:rPr>
                <w:b/>
                <w:sz w:val="14"/>
              </w:rPr>
              <w:t>5. Engage in Policy Practice</w:t>
            </w:r>
          </w:p>
        </w:tc>
        <w:tc>
          <w:tcPr>
            <w:tcW w:w="1584" w:type="dxa"/>
            <w:tcMar>
              <w:top w:w="50" w:type="dxa"/>
              <w:left w:w="60" w:type="dxa"/>
              <w:bottom w:w="50" w:type="dxa"/>
              <w:right w:w="60" w:type="dxa"/>
            </w:tcMar>
            <w:vAlign w:val="center"/>
          </w:tcPr>
          <w:p w14:paraId="06BC92E9"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0B5C9BFC" w14:textId="77777777" w:rsidR="00F932D4" w:rsidRDefault="00000000">
            <w:pPr>
              <w:jc w:val="center"/>
            </w:pPr>
            <w:r>
              <w:rPr>
                <w:b/>
                <w:sz w:val="15"/>
              </w:rPr>
              <w:t>94.5%</w:t>
            </w:r>
            <w:r>
              <w:rPr>
                <w:b/>
                <w:sz w:val="15"/>
              </w:rPr>
              <w:br/>
              <w:t>Meets benchmark</w:t>
            </w:r>
          </w:p>
        </w:tc>
        <w:tc>
          <w:tcPr>
            <w:tcW w:w="1800" w:type="dxa"/>
            <w:tcMar>
              <w:top w:w="50" w:type="dxa"/>
              <w:left w:w="60" w:type="dxa"/>
              <w:bottom w:w="50" w:type="dxa"/>
              <w:right w:w="60" w:type="dxa"/>
            </w:tcMar>
            <w:vAlign w:val="center"/>
          </w:tcPr>
          <w:p w14:paraId="7AD8D3E2"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6B456DED" w14:textId="77777777" w:rsidR="00F932D4" w:rsidRDefault="00000000">
            <w:pPr>
              <w:jc w:val="center"/>
            </w:pPr>
            <w:r>
              <w:rPr>
                <w:sz w:val="16"/>
              </w:rPr>
              <w:t>89.0%</w:t>
            </w:r>
          </w:p>
        </w:tc>
      </w:tr>
      <w:tr w:rsidR="00F932D4" w14:paraId="082771F0" w14:textId="77777777">
        <w:trPr>
          <w:cantSplit/>
          <w:jc w:val="center"/>
        </w:trPr>
        <w:tc>
          <w:tcPr>
            <w:tcW w:w="3600" w:type="dxa"/>
            <w:tcMar>
              <w:top w:w="50" w:type="dxa"/>
              <w:left w:w="60" w:type="dxa"/>
              <w:bottom w:w="50" w:type="dxa"/>
              <w:right w:w="60" w:type="dxa"/>
            </w:tcMar>
            <w:vAlign w:val="center"/>
          </w:tcPr>
          <w:p w14:paraId="78389F2C" w14:textId="77777777" w:rsidR="00F932D4" w:rsidRDefault="00000000">
            <w:r>
              <w:rPr>
                <w:b/>
                <w:sz w:val="14"/>
              </w:rPr>
              <w:t>6. Engage with Individuals, Families, Groups, Organizations, and Communities</w:t>
            </w:r>
          </w:p>
        </w:tc>
        <w:tc>
          <w:tcPr>
            <w:tcW w:w="1584" w:type="dxa"/>
            <w:tcMar>
              <w:top w:w="50" w:type="dxa"/>
              <w:left w:w="60" w:type="dxa"/>
              <w:bottom w:w="50" w:type="dxa"/>
              <w:right w:w="60" w:type="dxa"/>
            </w:tcMar>
            <w:vAlign w:val="center"/>
          </w:tcPr>
          <w:p w14:paraId="2F3F50A0"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2B04C459" w14:textId="77777777" w:rsidR="00F932D4" w:rsidRDefault="00000000">
            <w:pPr>
              <w:jc w:val="center"/>
            </w:pPr>
            <w:r>
              <w:rPr>
                <w:b/>
                <w:sz w:val="15"/>
              </w:rPr>
              <w:t>100.0%</w:t>
            </w:r>
            <w:r>
              <w:rPr>
                <w:b/>
                <w:sz w:val="15"/>
              </w:rPr>
              <w:br/>
              <w:t>Meets benchmark</w:t>
            </w:r>
          </w:p>
        </w:tc>
        <w:tc>
          <w:tcPr>
            <w:tcW w:w="1800" w:type="dxa"/>
            <w:tcMar>
              <w:top w:w="50" w:type="dxa"/>
              <w:left w:w="60" w:type="dxa"/>
              <w:bottom w:w="50" w:type="dxa"/>
              <w:right w:w="60" w:type="dxa"/>
            </w:tcMar>
            <w:vAlign w:val="center"/>
          </w:tcPr>
          <w:p w14:paraId="70ED42FA"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592F56F2" w14:textId="77777777" w:rsidR="00F932D4" w:rsidRDefault="00000000">
            <w:pPr>
              <w:jc w:val="center"/>
            </w:pPr>
            <w:r>
              <w:rPr>
                <w:sz w:val="16"/>
              </w:rPr>
              <w:t>100.0%</w:t>
            </w:r>
          </w:p>
        </w:tc>
      </w:tr>
      <w:tr w:rsidR="00F932D4" w14:paraId="3CC74C04" w14:textId="77777777">
        <w:trPr>
          <w:cantSplit/>
          <w:jc w:val="center"/>
        </w:trPr>
        <w:tc>
          <w:tcPr>
            <w:tcW w:w="3600" w:type="dxa"/>
            <w:tcMar>
              <w:top w:w="50" w:type="dxa"/>
              <w:left w:w="60" w:type="dxa"/>
              <w:bottom w:w="50" w:type="dxa"/>
              <w:right w:w="60" w:type="dxa"/>
            </w:tcMar>
            <w:vAlign w:val="center"/>
          </w:tcPr>
          <w:p w14:paraId="6C4AA681" w14:textId="77777777" w:rsidR="00F932D4" w:rsidRDefault="00000000">
            <w:r>
              <w:rPr>
                <w:b/>
                <w:sz w:val="14"/>
              </w:rPr>
              <w:t>7. Assess Individuals, Families, Groups, Organizations, and Communities</w:t>
            </w:r>
          </w:p>
        </w:tc>
        <w:tc>
          <w:tcPr>
            <w:tcW w:w="1584" w:type="dxa"/>
            <w:tcMar>
              <w:top w:w="50" w:type="dxa"/>
              <w:left w:w="60" w:type="dxa"/>
              <w:bottom w:w="50" w:type="dxa"/>
              <w:right w:w="60" w:type="dxa"/>
            </w:tcMar>
            <w:vAlign w:val="center"/>
          </w:tcPr>
          <w:p w14:paraId="06E2840D"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3AF08A77" w14:textId="77777777" w:rsidR="00F932D4" w:rsidRDefault="00000000">
            <w:pPr>
              <w:jc w:val="center"/>
            </w:pPr>
            <w:r>
              <w:rPr>
                <w:b/>
                <w:sz w:val="15"/>
              </w:rPr>
              <w:t>100.0%</w:t>
            </w:r>
            <w:r>
              <w:rPr>
                <w:b/>
                <w:sz w:val="15"/>
              </w:rPr>
              <w:br/>
              <w:t>Meets benchmark</w:t>
            </w:r>
          </w:p>
        </w:tc>
        <w:tc>
          <w:tcPr>
            <w:tcW w:w="1800" w:type="dxa"/>
            <w:tcMar>
              <w:top w:w="50" w:type="dxa"/>
              <w:left w:w="60" w:type="dxa"/>
              <w:bottom w:w="50" w:type="dxa"/>
              <w:right w:w="60" w:type="dxa"/>
            </w:tcMar>
            <w:vAlign w:val="center"/>
          </w:tcPr>
          <w:p w14:paraId="38FCC35C"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53DF68E0" w14:textId="77777777" w:rsidR="00F932D4" w:rsidRDefault="00000000">
            <w:pPr>
              <w:jc w:val="center"/>
            </w:pPr>
            <w:r>
              <w:rPr>
                <w:sz w:val="16"/>
              </w:rPr>
              <w:t>100.0%</w:t>
            </w:r>
          </w:p>
        </w:tc>
      </w:tr>
      <w:tr w:rsidR="00F932D4" w14:paraId="769195A1" w14:textId="77777777">
        <w:trPr>
          <w:cantSplit/>
          <w:jc w:val="center"/>
        </w:trPr>
        <w:tc>
          <w:tcPr>
            <w:tcW w:w="3600" w:type="dxa"/>
            <w:tcMar>
              <w:top w:w="50" w:type="dxa"/>
              <w:left w:w="60" w:type="dxa"/>
              <w:bottom w:w="50" w:type="dxa"/>
              <w:right w:w="60" w:type="dxa"/>
            </w:tcMar>
            <w:vAlign w:val="center"/>
          </w:tcPr>
          <w:p w14:paraId="44BC0BD8" w14:textId="77777777" w:rsidR="00F932D4" w:rsidRDefault="00000000">
            <w:r>
              <w:rPr>
                <w:b/>
                <w:sz w:val="14"/>
              </w:rPr>
              <w:t>8. Intervene with Individuals, Families, Groups, Organizations, and Communities</w:t>
            </w:r>
          </w:p>
        </w:tc>
        <w:tc>
          <w:tcPr>
            <w:tcW w:w="1584" w:type="dxa"/>
            <w:tcMar>
              <w:top w:w="50" w:type="dxa"/>
              <w:left w:w="60" w:type="dxa"/>
              <w:bottom w:w="50" w:type="dxa"/>
              <w:right w:w="60" w:type="dxa"/>
            </w:tcMar>
            <w:vAlign w:val="center"/>
          </w:tcPr>
          <w:p w14:paraId="7D1F47DD"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3414E6CB" w14:textId="77777777" w:rsidR="00F932D4" w:rsidRDefault="00000000">
            <w:pPr>
              <w:jc w:val="center"/>
            </w:pPr>
            <w:r>
              <w:rPr>
                <w:b/>
                <w:sz w:val="15"/>
              </w:rPr>
              <w:t>100.0%</w:t>
            </w:r>
            <w:r>
              <w:rPr>
                <w:b/>
                <w:sz w:val="15"/>
              </w:rPr>
              <w:br/>
              <w:t>Meets benchmark</w:t>
            </w:r>
          </w:p>
        </w:tc>
        <w:tc>
          <w:tcPr>
            <w:tcW w:w="1800" w:type="dxa"/>
            <w:tcMar>
              <w:top w:w="50" w:type="dxa"/>
              <w:left w:w="60" w:type="dxa"/>
              <w:bottom w:w="50" w:type="dxa"/>
              <w:right w:w="60" w:type="dxa"/>
            </w:tcMar>
            <w:vAlign w:val="center"/>
          </w:tcPr>
          <w:p w14:paraId="20E6B6D1"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4E0024D3" w14:textId="77777777" w:rsidR="00F932D4" w:rsidRDefault="00000000">
            <w:pPr>
              <w:jc w:val="center"/>
            </w:pPr>
            <w:r>
              <w:rPr>
                <w:sz w:val="16"/>
              </w:rPr>
              <w:t>100.0%</w:t>
            </w:r>
          </w:p>
        </w:tc>
      </w:tr>
      <w:tr w:rsidR="00F932D4" w14:paraId="0F89B366" w14:textId="77777777">
        <w:trPr>
          <w:cantSplit/>
          <w:jc w:val="center"/>
        </w:trPr>
        <w:tc>
          <w:tcPr>
            <w:tcW w:w="3600" w:type="dxa"/>
            <w:tcMar>
              <w:top w:w="50" w:type="dxa"/>
              <w:left w:w="60" w:type="dxa"/>
              <w:bottom w:w="50" w:type="dxa"/>
              <w:right w:w="60" w:type="dxa"/>
            </w:tcMar>
            <w:vAlign w:val="center"/>
          </w:tcPr>
          <w:p w14:paraId="4A263FAB" w14:textId="77777777" w:rsidR="00F932D4" w:rsidRDefault="00000000">
            <w:r>
              <w:rPr>
                <w:b/>
                <w:sz w:val="14"/>
              </w:rPr>
              <w:t>9. Evaluate Practice with Individuals, Families, Groups, Organizations, and Communities</w:t>
            </w:r>
          </w:p>
        </w:tc>
        <w:tc>
          <w:tcPr>
            <w:tcW w:w="1584" w:type="dxa"/>
            <w:tcMar>
              <w:top w:w="50" w:type="dxa"/>
              <w:left w:w="60" w:type="dxa"/>
              <w:bottom w:w="50" w:type="dxa"/>
              <w:right w:w="60" w:type="dxa"/>
            </w:tcMar>
            <w:vAlign w:val="center"/>
          </w:tcPr>
          <w:p w14:paraId="38655877"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22FFA2CD" w14:textId="77777777" w:rsidR="00F932D4" w:rsidRDefault="00000000">
            <w:pPr>
              <w:jc w:val="center"/>
            </w:pPr>
            <w:r>
              <w:rPr>
                <w:b/>
                <w:sz w:val="15"/>
              </w:rPr>
              <w:t>100.0%</w:t>
            </w:r>
            <w:r>
              <w:rPr>
                <w:b/>
                <w:sz w:val="15"/>
              </w:rPr>
              <w:br/>
              <w:t>Meets benchmark</w:t>
            </w:r>
          </w:p>
        </w:tc>
        <w:tc>
          <w:tcPr>
            <w:tcW w:w="1800" w:type="dxa"/>
            <w:tcMar>
              <w:top w:w="50" w:type="dxa"/>
              <w:left w:w="60" w:type="dxa"/>
              <w:bottom w:w="50" w:type="dxa"/>
              <w:right w:w="60" w:type="dxa"/>
            </w:tcMar>
            <w:vAlign w:val="center"/>
          </w:tcPr>
          <w:p w14:paraId="44155695"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01A7703E" w14:textId="77777777" w:rsidR="00F932D4" w:rsidRDefault="00000000">
            <w:pPr>
              <w:jc w:val="center"/>
            </w:pPr>
            <w:r>
              <w:rPr>
                <w:sz w:val="16"/>
              </w:rPr>
              <w:t>100.0%</w:t>
            </w:r>
          </w:p>
        </w:tc>
      </w:tr>
    </w:tbl>
    <w:p w14:paraId="30B3FE5D" w14:textId="77777777" w:rsidR="00F932D4" w:rsidRDefault="00000000">
      <w:pPr>
        <w:spacing w:before="60" w:after="80"/>
      </w:pPr>
      <w:r>
        <w:rPr>
          <w:i/>
          <w:sz w:val="16"/>
        </w:rPr>
        <w:t>Generalist outcome calculation follows SIUE's prior public-reporting method: the percentage of students attaining the benchmark on each of the two measures is averaged for each competency. The Summer 2025 SWEAP file includes one additional EPAS 2015 record; consistent with the SWEAP report instruction, that record is not combined with the nine EPAS 2022 records in this table.</w:t>
      </w:r>
    </w:p>
    <w:p w14:paraId="0431FE82" w14:textId="77777777" w:rsidR="00F932D4" w:rsidRDefault="00000000">
      <w:r>
        <w:br w:type="page"/>
      </w:r>
    </w:p>
    <w:p w14:paraId="0CFD6C5A" w14:textId="77777777" w:rsidR="00F932D4" w:rsidRDefault="00000000">
      <w:pPr>
        <w:pStyle w:val="Heading1"/>
      </w:pPr>
      <w:r>
        <w:lastRenderedPageBreak/>
        <w:t>Specialized Practice | Summary of Plan</w:t>
      </w:r>
    </w:p>
    <w:p w14:paraId="71326D7B" w14:textId="77777777" w:rsidR="00F932D4" w:rsidRDefault="00000000">
      <w:r>
        <w:rPr>
          <w:b/>
        </w:rPr>
        <w:t>Area of Specialized Practice: Advanced Generalist</w:t>
      </w:r>
    </w:p>
    <w:p w14:paraId="369EF365" w14:textId="77777777" w:rsidR="00F932D4" w:rsidRDefault="00000000">
      <w:pPr>
        <w:spacing w:after="100"/>
      </w:pPr>
      <w:r>
        <w:t>SIUE assesses specialized competency using the MSW Capstone - Executive Summary of Practice Activities and the Final Practicum Evaluation. The program benchmark is that 80% of students will attain the minimum performance standard for each competency, inclusive of both measures.</w:t>
      </w:r>
    </w:p>
    <w:tbl>
      <w:tblPr>
        <w:tblStyle w:val="TableGrid"/>
        <w:tblW w:w="0" w:type="auto"/>
        <w:jc w:val="center"/>
        <w:tblLayout w:type="fixed"/>
        <w:tblLook w:val="04A0" w:firstRow="1" w:lastRow="0" w:firstColumn="1" w:lastColumn="0" w:noHBand="0" w:noVBand="1"/>
      </w:tblPr>
      <w:tblGrid>
        <w:gridCol w:w="2880"/>
        <w:gridCol w:w="2592"/>
        <w:gridCol w:w="3168"/>
        <w:gridCol w:w="1944"/>
      </w:tblGrid>
      <w:tr w:rsidR="00F932D4" w14:paraId="61BAE6EE" w14:textId="77777777">
        <w:trPr>
          <w:cantSplit/>
          <w:tblHeader/>
          <w:jc w:val="center"/>
        </w:trPr>
        <w:tc>
          <w:tcPr>
            <w:tcW w:w="2880" w:type="dxa"/>
            <w:shd w:val="clear" w:color="auto" w:fill="D9EAF2"/>
            <w:tcMar>
              <w:top w:w="50" w:type="dxa"/>
              <w:left w:w="60" w:type="dxa"/>
              <w:bottom w:w="50" w:type="dxa"/>
              <w:right w:w="60" w:type="dxa"/>
            </w:tcMar>
            <w:vAlign w:val="center"/>
          </w:tcPr>
          <w:p w14:paraId="0AEC348C" w14:textId="77777777" w:rsidR="00F932D4" w:rsidRDefault="00000000">
            <w:pPr>
              <w:jc w:val="center"/>
            </w:pPr>
            <w:r>
              <w:rPr>
                <w:b/>
                <w:sz w:val="16"/>
              </w:rPr>
              <w:t>Competency</w:t>
            </w:r>
          </w:p>
        </w:tc>
        <w:tc>
          <w:tcPr>
            <w:tcW w:w="2592" w:type="dxa"/>
            <w:shd w:val="clear" w:color="auto" w:fill="D9EAF2"/>
            <w:tcMar>
              <w:top w:w="50" w:type="dxa"/>
              <w:left w:w="60" w:type="dxa"/>
              <w:bottom w:w="50" w:type="dxa"/>
              <w:right w:w="60" w:type="dxa"/>
            </w:tcMar>
            <w:vAlign w:val="center"/>
          </w:tcPr>
          <w:p w14:paraId="22A8A3F2" w14:textId="77777777" w:rsidR="00F932D4" w:rsidRDefault="00000000">
            <w:pPr>
              <w:jc w:val="center"/>
            </w:pPr>
            <w:r>
              <w:rPr>
                <w:b/>
                <w:sz w:val="16"/>
              </w:rPr>
              <w:t>Instrument</w:t>
            </w:r>
          </w:p>
        </w:tc>
        <w:tc>
          <w:tcPr>
            <w:tcW w:w="3168" w:type="dxa"/>
            <w:shd w:val="clear" w:color="auto" w:fill="D9EAF2"/>
            <w:tcMar>
              <w:top w:w="50" w:type="dxa"/>
              <w:left w:w="60" w:type="dxa"/>
              <w:bottom w:w="50" w:type="dxa"/>
              <w:right w:w="60" w:type="dxa"/>
            </w:tcMar>
            <w:vAlign w:val="center"/>
          </w:tcPr>
          <w:p w14:paraId="3AA64086" w14:textId="77777777" w:rsidR="00F932D4" w:rsidRDefault="00000000">
            <w:pPr>
              <w:jc w:val="center"/>
            </w:pPr>
            <w:r>
              <w:rPr>
                <w:b/>
                <w:sz w:val="16"/>
              </w:rPr>
              <w:t>Instrument: Expected Level of Achievement</w:t>
            </w:r>
          </w:p>
        </w:tc>
        <w:tc>
          <w:tcPr>
            <w:tcW w:w="1944" w:type="dxa"/>
            <w:shd w:val="clear" w:color="auto" w:fill="D9EAF2"/>
            <w:tcMar>
              <w:top w:w="50" w:type="dxa"/>
              <w:left w:w="60" w:type="dxa"/>
              <w:bottom w:w="50" w:type="dxa"/>
              <w:right w:w="60" w:type="dxa"/>
            </w:tcMar>
            <w:vAlign w:val="center"/>
          </w:tcPr>
          <w:p w14:paraId="170624B5" w14:textId="77777777" w:rsidR="00F932D4" w:rsidRDefault="00000000">
            <w:pPr>
              <w:jc w:val="center"/>
            </w:pPr>
            <w:r>
              <w:rPr>
                <w:b/>
                <w:sz w:val="16"/>
              </w:rPr>
              <w:t>Competency: Expected Level of Achievement</w:t>
            </w:r>
          </w:p>
        </w:tc>
      </w:tr>
      <w:tr w:rsidR="00F932D4" w14:paraId="1CB45A81" w14:textId="77777777">
        <w:trPr>
          <w:cantSplit/>
          <w:jc w:val="center"/>
        </w:trPr>
        <w:tc>
          <w:tcPr>
            <w:tcW w:w="2880" w:type="dxa"/>
            <w:tcMar>
              <w:top w:w="50" w:type="dxa"/>
              <w:left w:w="60" w:type="dxa"/>
              <w:bottom w:w="50" w:type="dxa"/>
              <w:right w:w="60" w:type="dxa"/>
            </w:tcMar>
            <w:vAlign w:val="center"/>
          </w:tcPr>
          <w:p w14:paraId="5A3A149F" w14:textId="77777777" w:rsidR="00F932D4" w:rsidRDefault="00000000">
            <w:r>
              <w:rPr>
                <w:b/>
                <w:sz w:val="15"/>
              </w:rPr>
              <w:t>Competency 1: Demonstrate Ethical and Professional Behavior</w:t>
            </w:r>
          </w:p>
        </w:tc>
        <w:tc>
          <w:tcPr>
            <w:tcW w:w="2592" w:type="dxa"/>
            <w:tcMar>
              <w:top w:w="50" w:type="dxa"/>
              <w:left w:w="60" w:type="dxa"/>
              <w:bottom w:w="50" w:type="dxa"/>
              <w:right w:w="60" w:type="dxa"/>
            </w:tcMar>
            <w:vAlign w:val="center"/>
          </w:tcPr>
          <w:p w14:paraId="013601A4" w14:textId="77777777" w:rsidR="00F932D4" w:rsidRDefault="00000000">
            <w:r>
              <w:rPr>
                <w:sz w:val="14"/>
              </w:rPr>
              <w:t>Instrument 1: MSW Capstone - Executive Summary of Practice Activities</w:t>
            </w:r>
            <w:r>
              <w:rPr>
                <w:sz w:val="14"/>
              </w:rPr>
              <w:br/>
              <w:t>Instrument 2: Final Practicum Evaluation</w:t>
            </w:r>
          </w:p>
        </w:tc>
        <w:tc>
          <w:tcPr>
            <w:tcW w:w="3168" w:type="dxa"/>
            <w:tcMar>
              <w:top w:w="50" w:type="dxa"/>
              <w:left w:w="60" w:type="dxa"/>
              <w:bottom w:w="50" w:type="dxa"/>
              <w:right w:w="60" w:type="dxa"/>
            </w:tcMar>
            <w:vAlign w:val="center"/>
          </w:tcPr>
          <w:p w14:paraId="0FE996F2" w14:textId="77777777" w:rsidR="00F932D4" w:rsidRDefault="00000000">
            <w:r>
              <w:rPr>
                <w:sz w:val="14"/>
              </w:rPr>
              <w:t>Capstone: Competent or higher from at least 2 of 3 MSW faculty reviewers in the competency area</w:t>
            </w:r>
            <w:r>
              <w:rPr>
                <w:sz w:val="14"/>
              </w:rPr>
              <w:br/>
            </w:r>
            <w:r>
              <w:rPr>
                <w:sz w:val="14"/>
              </w:rPr>
              <w:br/>
              <w:t>Practicum: minimum rating of Competent or higher in the competency area</w:t>
            </w:r>
          </w:p>
        </w:tc>
        <w:tc>
          <w:tcPr>
            <w:tcW w:w="1944" w:type="dxa"/>
            <w:tcMar>
              <w:top w:w="50" w:type="dxa"/>
              <w:left w:w="60" w:type="dxa"/>
              <w:bottom w:w="50" w:type="dxa"/>
              <w:right w:w="60" w:type="dxa"/>
            </w:tcMar>
            <w:vAlign w:val="center"/>
          </w:tcPr>
          <w:p w14:paraId="0F507565" w14:textId="77777777" w:rsidR="00F932D4" w:rsidRDefault="00000000">
            <w:pPr>
              <w:jc w:val="center"/>
            </w:pPr>
            <w:r>
              <w:rPr>
                <w:sz w:val="15"/>
              </w:rPr>
              <w:t>80% of students are expected to attain the benchmark</w:t>
            </w:r>
          </w:p>
        </w:tc>
      </w:tr>
      <w:tr w:rsidR="00F932D4" w14:paraId="57781218" w14:textId="77777777">
        <w:trPr>
          <w:cantSplit/>
          <w:jc w:val="center"/>
        </w:trPr>
        <w:tc>
          <w:tcPr>
            <w:tcW w:w="2880" w:type="dxa"/>
            <w:tcMar>
              <w:top w:w="50" w:type="dxa"/>
              <w:left w:w="60" w:type="dxa"/>
              <w:bottom w:w="50" w:type="dxa"/>
              <w:right w:w="60" w:type="dxa"/>
            </w:tcMar>
            <w:vAlign w:val="center"/>
          </w:tcPr>
          <w:p w14:paraId="4E00C88A" w14:textId="77777777" w:rsidR="00F932D4" w:rsidRDefault="00000000">
            <w:r>
              <w:rPr>
                <w:b/>
                <w:sz w:val="15"/>
              </w:rPr>
              <w:t>Competency 2: Advance Human Rights and Social, Racial, Economic, and Environmental Justice</w:t>
            </w:r>
          </w:p>
        </w:tc>
        <w:tc>
          <w:tcPr>
            <w:tcW w:w="2592" w:type="dxa"/>
            <w:tcMar>
              <w:top w:w="50" w:type="dxa"/>
              <w:left w:w="60" w:type="dxa"/>
              <w:bottom w:w="50" w:type="dxa"/>
              <w:right w:w="60" w:type="dxa"/>
            </w:tcMar>
            <w:vAlign w:val="center"/>
          </w:tcPr>
          <w:p w14:paraId="0F1A24C6" w14:textId="77777777" w:rsidR="00F932D4" w:rsidRDefault="00000000">
            <w:r>
              <w:rPr>
                <w:sz w:val="14"/>
              </w:rPr>
              <w:t>Instrument 1: MSW Capstone - Executive Summary of Practice Activities</w:t>
            </w:r>
            <w:r>
              <w:rPr>
                <w:sz w:val="14"/>
              </w:rPr>
              <w:br/>
              <w:t>Instrument 2: Final Practicum Evaluation</w:t>
            </w:r>
          </w:p>
        </w:tc>
        <w:tc>
          <w:tcPr>
            <w:tcW w:w="3168" w:type="dxa"/>
            <w:tcMar>
              <w:top w:w="50" w:type="dxa"/>
              <w:left w:w="60" w:type="dxa"/>
              <w:bottom w:w="50" w:type="dxa"/>
              <w:right w:w="60" w:type="dxa"/>
            </w:tcMar>
            <w:vAlign w:val="center"/>
          </w:tcPr>
          <w:p w14:paraId="7901787F" w14:textId="77777777" w:rsidR="00F932D4" w:rsidRDefault="00000000">
            <w:r>
              <w:rPr>
                <w:sz w:val="14"/>
              </w:rPr>
              <w:t>Capstone: Competent or higher from at least 2 of 3 MSW faculty reviewers in the competency area</w:t>
            </w:r>
            <w:r>
              <w:rPr>
                <w:sz w:val="14"/>
              </w:rPr>
              <w:br/>
            </w:r>
            <w:r>
              <w:rPr>
                <w:sz w:val="14"/>
              </w:rPr>
              <w:br/>
              <w:t>Practicum: minimum rating of Competent or higher in the competency area</w:t>
            </w:r>
          </w:p>
        </w:tc>
        <w:tc>
          <w:tcPr>
            <w:tcW w:w="1944" w:type="dxa"/>
            <w:tcMar>
              <w:top w:w="50" w:type="dxa"/>
              <w:left w:w="60" w:type="dxa"/>
              <w:bottom w:w="50" w:type="dxa"/>
              <w:right w:w="60" w:type="dxa"/>
            </w:tcMar>
            <w:vAlign w:val="center"/>
          </w:tcPr>
          <w:p w14:paraId="4878A5A9" w14:textId="77777777" w:rsidR="00F932D4" w:rsidRDefault="00000000">
            <w:pPr>
              <w:jc w:val="center"/>
            </w:pPr>
            <w:r>
              <w:rPr>
                <w:sz w:val="15"/>
              </w:rPr>
              <w:t>80% of students are expected to attain the benchmark</w:t>
            </w:r>
          </w:p>
        </w:tc>
      </w:tr>
      <w:tr w:rsidR="00F932D4" w14:paraId="05D5ABB6" w14:textId="77777777">
        <w:trPr>
          <w:cantSplit/>
          <w:jc w:val="center"/>
        </w:trPr>
        <w:tc>
          <w:tcPr>
            <w:tcW w:w="2880" w:type="dxa"/>
            <w:tcMar>
              <w:top w:w="50" w:type="dxa"/>
              <w:left w:w="60" w:type="dxa"/>
              <w:bottom w:w="50" w:type="dxa"/>
              <w:right w:w="60" w:type="dxa"/>
            </w:tcMar>
            <w:vAlign w:val="center"/>
          </w:tcPr>
          <w:p w14:paraId="345B0A6C" w14:textId="77777777" w:rsidR="00F932D4" w:rsidRDefault="00000000">
            <w:r>
              <w:rPr>
                <w:b/>
                <w:sz w:val="15"/>
              </w:rPr>
              <w:t>Competency 3: Engage Anti-Racism, Diversity, Equity, and Inclusion (ADEI) in Practice</w:t>
            </w:r>
          </w:p>
        </w:tc>
        <w:tc>
          <w:tcPr>
            <w:tcW w:w="2592" w:type="dxa"/>
            <w:tcMar>
              <w:top w:w="50" w:type="dxa"/>
              <w:left w:w="60" w:type="dxa"/>
              <w:bottom w:w="50" w:type="dxa"/>
              <w:right w:w="60" w:type="dxa"/>
            </w:tcMar>
            <w:vAlign w:val="center"/>
          </w:tcPr>
          <w:p w14:paraId="23AB93B3" w14:textId="77777777" w:rsidR="00F932D4" w:rsidRDefault="00000000">
            <w:r>
              <w:rPr>
                <w:sz w:val="14"/>
              </w:rPr>
              <w:t>Instrument 1: MSW Capstone - Executive Summary of Practice Activities</w:t>
            </w:r>
            <w:r>
              <w:rPr>
                <w:sz w:val="14"/>
              </w:rPr>
              <w:br/>
              <w:t>Instrument 2: Final Practicum Evaluation</w:t>
            </w:r>
          </w:p>
        </w:tc>
        <w:tc>
          <w:tcPr>
            <w:tcW w:w="3168" w:type="dxa"/>
            <w:tcMar>
              <w:top w:w="50" w:type="dxa"/>
              <w:left w:w="60" w:type="dxa"/>
              <w:bottom w:w="50" w:type="dxa"/>
              <w:right w:w="60" w:type="dxa"/>
            </w:tcMar>
            <w:vAlign w:val="center"/>
          </w:tcPr>
          <w:p w14:paraId="084DF1ED" w14:textId="77777777" w:rsidR="00F932D4" w:rsidRDefault="00000000">
            <w:r>
              <w:rPr>
                <w:sz w:val="14"/>
              </w:rPr>
              <w:t>Capstone: Competent or higher from at least 2 of 3 MSW faculty reviewers in the competency area</w:t>
            </w:r>
            <w:r>
              <w:rPr>
                <w:sz w:val="14"/>
              </w:rPr>
              <w:br/>
            </w:r>
            <w:r>
              <w:rPr>
                <w:sz w:val="14"/>
              </w:rPr>
              <w:br/>
              <w:t>Practicum: minimum rating of Competent or higher in the competency area</w:t>
            </w:r>
          </w:p>
        </w:tc>
        <w:tc>
          <w:tcPr>
            <w:tcW w:w="1944" w:type="dxa"/>
            <w:tcMar>
              <w:top w:w="50" w:type="dxa"/>
              <w:left w:w="60" w:type="dxa"/>
              <w:bottom w:w="50" w:type="dxa"/>
              <w:right w:w="60" w:type="dxa"/>
            </w:tcMar>
            <w:vAlign w:val="center"/>
          </w:tcPr>
          <w:p w14:paraId="3146D7E8" w14:textId="77777777" w:rsidR="00F932D4" w:rsidRDefault="00000000">
            <w:pPr>
              <w:jc w:val="center"/>
            </w:pPr>
            <w:r>
              <w:rPr>
                <w:sz w:val="15"/>
              </w:rPr>
              <w:t>80% of students are expected to attain the benchmark</w:t>
            </w:r>
          </w:p>
        </w:tc>
      </w:tr>
      <w:tr w:rsidR="00F932D4" w14:paraId="4ABC5273" w14:textId="77777777">
        <w:trPr>
          <w:cantSplit/>
          <w:jc w:val="center"/>
        </w:trPr>
        <w:tc>
          <w:tcPr>
            <w:tcW w:w="2880" w:type="dxa"/>
            <w:tcMar>
              <w:top w:w="50" w:type="dxa"/>
              <w:left w:w="60" w:type="dxa"/>
              <w:bottom w:w="50" w:type="dxa"/>
              <w:right w:w="60" w:type="dxa"/>
            </w:tcMar>
            <w:vAlign w:val="center"/>
          </w:tcPr>
          <w:p w14:paraId="71292315" w14:textId="77777777" w:rsidR="00F932D4" w:rsidRDefault="00000000">
            <w:r>
              <w:rPr>
                <w:b/>
                <w:sz w:val="15"/>
              </w:rPr>
              <w:t>Competency 4: Engage in Practice-Informed Research and Research-Informed Practice</w:t>
            </w:r>
          </w:p>
        </w:tc>
        <w:tc>
          <w:tcPr>
            <w:tcW w:w="2592" w:type="dxa"/>
            <w:tcMar>
              <w:top w:w="50" w:type="dxa"/>
              <w:left w:w="60" w:type="dxa"/>
              <w:bottom w:w="50" w:type="dxa"/>
              <w:right w:w="60" w:type="dxa"/>
            </w:tcMar>
            <w:vAlign w:val="center"/>
          </w:tcPr>
          <w:p w14:paraId="5233BEC9" w14:textId="77777777" w:rsidR="00F932D4" w:rsidRDefault="00000000">
            <w:r>
              <w:rPr>
                <w:sz w:val="14"/>
              </w:rPr>
              <w:t>Instrument 1: MSW Capstone - Executive Summary of Practice Activities</w:t>
            </w:r>
            <w:r>
              <w:rPr>
                <w:sz w:val="14"/>
              </w:rPr>
              <w:br/>
              <w:t>Instrument 2: Final Practicum Evaluation</w:t>
            </w:r>
          </w:p>
        </w:tc>
        <w:tc>
          <w:tcPr>
            <w:tcW w:w="3168" w:type="dxa"/>
            <w:tcMar>
              <w:top w:w="50" w:type="dxa"/>
              <w:left w:w="60" w:type="dxa"/>
              <w:bottom w:w="50" w:type="dxa"/>
              <w:right w:w="60" w:type="dxa"/>
            </w:tcMar>
            <w:vAlign w:val="center"/>
          </w:tcPr>
          <w:p w14:paraId="262AFCEA" w14:textId="77777777" w:rsidR="00F932D4" w:rsidRDefault="00000000">
            <w:r>
              <w:rPr>
                <w:sz w:val="14"/>
              </w:rPr>
              <w:t>Capstone: Competent or higher from at least 2 of 3 MSW faculty reviewers in the competency area</w:t>
            </w:r>
            <w:r>
              <w:rPr>
                <w:sz w:val="14"/>
              </w:rPr>
              <w:br/>
            </w:r>
            <w:r>
              <w:rPr>
                <w:sz w:val="14"/>
              </w:rPr>
              <w:br/>
              <w:t>Practicum: minimum rating of Competent or higher in the competency area</w:t>
            </w:r>
          </w:p>
        </w:tc>
        <w:tc>
          <w:tcPr>
            <w:tcW w:w="1944" w:type="dxa"/>
            <w:tcMar>
              <w:top w:w="50" w:type="dxa"/>
              <w:left w:w="60" w:type="dxa"/>
              <w:bottom w:w="50" w:type="dxa"/>
              <w:right w:w="60" w:type="dxa"/>
            </w:tcMar>
            <w:vAlign w:val="center"/>
          </w:tcPr>
          <w:p w14:paraId="5A3552F4" w14:textId="77777777" w:rsidR="00F932D4" w:rsidRDefault="00000000">
            <w:pPr>
              <w:jc w:val="center"/>
            </w:pPr>
            <w:r>
              <w:rPr>
                <w:sz w:val="15"/>
              </w:rPr>
              <w:t>80% of students are expected to attain the benchmark</w:t>
            </w:r>
          </w:p>
        </w:tc>
      </w:tr>
      <w:tr w:rsidR="00F932D4" w14:paraId="4A856974" w14:textId="77777777">
        <w:trPr>
          <w:cantSplit/>
          <w:jc w:val="center"/>
        </w:trPr>
        <w:tc>
          <w:tcPr>
            <w:tcW w:w="2880" w:type="dxa"/>
            <w:tcMar>
              <w:top w:w="50" w:type="dxa"/>
              <w:left w:w="60" w:type="dxa"/>
              <w:bottom w:w="50" w:type="dxa"/>
              <w:right w:w="60" w:type="dxa"/>
            </w:tcMar>
            <w:vAlign w:val="center"/>
          </w:tcPr>
          <w:p w14:paraId="35B3F0A0" w14:textId="77777777" w:rsidR="00F932D4" w:rsidRDefault="00000000">
            <w:r>
              <w:rPr>
                <w:b/>
                <w:sz w:val="15"/>
              </w:rPr>
              <w:t>Competency 5: Engage in Policy Practice</w:t>
            </w:r>
          </w:p>
        </w:tc>
        <w:tc>
          <w:tcPr>
            <w:tcW w:w="2592" w:type="dxa"/>
            <w:tcMar>
              <w:top w:w="50" w:type="dxa"/>
              <w:left w:w="60" w:type="dxa"/>
              <w:bottom w:w="50" w:type="dxa"/>
              <w:right w:w="60" w:type="dxa"/>
            </w:tcMar>
            <w:vAlign w:val="center"/>
          </w:tcPr>
          <w:p w14:paraId="532304B6" w14:textId="77777777" w:rsidR="00F932D4" w:rsidRDefault="00000000">
            <w:r>
              <w:rPr>
                <w:sz w:val="14"/>
              </w:rPr>
              <w:t>Instrument 1: MSW Capstone - Executive Summary of Practice Activities</w:t>
            </w:r>
            <w:r>
              <w:rPr>
                <w:sz w:val="14"/>
              </w:rPr>
              <w:br/>
              <w:t>Instrument 2: Final Practicum Evaluation</w:t>
            </w:r>
          </w:p>
        </w:tc>
        <w:tc>
          <w:tcPr>
            <w:tcW w:w="3168" w:type="dxa"/>
            <w:tcMar>
              <w:top w:w="50" w:type="dxa"/>
              <w:left w:w="60" w:type="dxa"/>
              <w:bottom w:w="50" w:type="dxa"/>
              <w:right w:w="60" w:type="dxa"/>
            </w:tcMar>
            <w:vAlign w:val="center"/>
          </w:tcPr>
          <w:p w14:paraId="0178AB1D" w14:textId="77777777" w:rsidR="00F932D4" w:rsidRDefault="00000000">
            <w:r>
              <w:rPr>
                <w:sz w:val="14"/>
              </w:rPr>
              <w:t>Capstone: Competent or higher from at least 2 of 3 MSW faculty reviewers in the competency area</w:t>
            </w:r>
            <w:r>
              <w:rPr>
                <w:sz w:val="14"/>
              </w:rPr>
              <w:br/>
            </w:r>
            <w:r>
              <w:rPr>
                <w:sz w:val="14"/>
              </w:rPr>
              <w:br/>
              <w:t>Practicum: minimum rating of Competent or higher in the competency area</w:t>
            </w:r>
          </w:p>
        </w:tc>
        <w:tc>
          <w:tcPr>
            <w:tcW w:w="1944" w:type="dxa"/>
            <w:tcMar>
              <w:top w:w="50" w:type="dxa"/>
              <w:left w:w="60" w:type="dxa"/>
              <w:bottom w:w="50" w:type="dxa"/>
              <w:right w:w="60" w:type="dxa"/>
            </w:tcMar>
            <w:vAlign w:val="center"/>
          </w:tcPr>
          <w:p w14:paraId="0D4927B8" w14:textId="77777777" w:rsidR="00F932D4" w:rsidRDefault="00000000">
            <w:pPr>
              <w:jc w:val="center"/>
            </w:pPr>
            <w:r>
              <w:rPr>
                <w:sz w:val="15"/>
              </w:rPr>
              <w:t>80% of students are expected to attain the benchmark</w:t>
            </w:r>
          </w:p>
        </w:tc>
      </w:tr>
      <w:tr w:rsidR="00F932D4" w14:paraId="3AFFEFFC" w14:textId="77777777">
        <w:trPr>
          <w:cantSplit/>
          <w:jc w:val="center"/>
        </w:trPr>
        <w:tc>
          <w:tcPr>
            <w:tcW w:w="2880" w:type="dxa"/>
            <w:tcMar>
              <w:top w:w="50" w:type="dxa"/>
              <w:left w:w="60" w:type="dxa"/>
              <w:bottom w:w="50" w:type="dxa"/>
              <w:right w:w="60" w:type="dxa"/>
            </w:tcMar>
            <w:vAlign w:val="center"/>
          </w:tcPr>
          <w:p w14:paraId="7B2B618A" w14:textId="77777777" w:rsidR="00F932D4" w:rsidRDefault="00000000">
            <w:r>
              <w:rPr>
                <w:b/>
                <w:sz w:val="15"/>
              </w:rPr>
              <w:t>Competency 6: Engage with Individuals, Families, Groups, Organizations, and Communities</w:t>
            </w:r>
          </w:p>
        </w:tc>
        <w:tc>
          <w:tcPr>
            <w:tcW w:w="2592" w:type="dxa"/>
            <w:tcMar>
              <w:top w:w="50" w:type="dxa"/>
              <w:left w:w="60" w:type="dxa"/>
              <w:bottom w:w="50" w:type="dxa"/>
              <w:right w:w="60" w:type="dxa"/>
            </w:tcMar>
            <w:vAlign w:val="center"/>
          </w:tcPr>
          <w:p w14:paraId="4A49DDEC" w14:textId="77777777" w:rsidR="00F932D4" w:rsidRDefault="00000000">
            <w:r>
              <w:rPr>
                <w:sz w:val="14"/>
              </w:rPr>
              <w:t>Instrument 1: MSW Capstone - Executive Summary of Practice Activities</w:t>
            </w:r>
            <w:r>
              <w:rPr>
                <w:sz w:val="14"/>
              </w:rPr>
              <w:br/>
              <w:t>Instrument 2: Final Practicum Evaluation</w:t>
            </w:r>
          </w:p>
        </w:tc>
        <w:tc>
          <w:tcPr>
            <w:tcW w:w="3168" w:type="dxa"/>
            <w:tcMar>
              <w:top w:w="50" w:type="dxa"/>
              <w:left w:w="60" w:type="dxa"/>
              <w:bottom w:w="50" w:type="dxa"/>
              <w:right w:w="60" w:type="dxa"/>
            </w:tcMar>
            <w:vAlign w:val="center"/>
          </w:tcPr>
          <w:p w14:paraId="0ED38B11" w14:textId="77777777" w:rsidR="00F932D4" w:rsidRDefault="00000000">
            <w:r>
              <w:rPr>
                <w:sz w:val="14"/>
              </w:rPr>
              <w:t>Capstone: Competent or higher from at least 2 of 3 MSW faculty reviewers in the competency area</w:t>
            </w:r>
            <w:r>
              <w:rPr>
                <w:sz w:val="14"/>
              </w:rPr>
              <w:br/>
            </w:r>
            <w:r>
              <w:rPr>
                <w:sz w:val="14"/>
              </w:rPr>
              <w:br/>
              <w:t>Practicum: minimum rating of Competent or higher in the competency area</w:t>
            </w:r>
          </w:p>
        </w:tc>
        <w:tc>
          <w:tcPr>
            <w:tcW w:w="1944" w:type="dxa"/>
            <w:tcMar>
              <w:top w:w="50" w:type="dxa"/>
              <w:left w:w="60" w:type="dxa"/>
              <w:bottom w:w="50" w:type="dxa"/>
              <w:right w:w="60" w:type="dxa"/>
            </w:tcMar>
            <w:vAlign w:val="center"/>
          </w:tcPr>
          <w:p w14:paraId="648AC6F7" w14:textId="77777777" w:rsidR="00F932D4" w:rsidRDefault="00000000">
            <w:pPr>
              <w:jc w:val="center"/>
            </w:pPr>
            <w:r>
              <w:rPr>
                <w:sz w:val="15"/>
              </w:rPr>
              <w:t>80% of students are expected to attain the benchmark</w:t>
            </w:r>
          </w:p>
        </w:tc>
      </w:tr>
      <w:tr w:rsidR="00F932D4" w14:paraId="3709A7B3" w14:textId="77777777">
        <w:trPr>
          <w:cantSplit/>
          <w:jc w:val="center"/>
        </w:trPr>
        <w:tc>
          <w:tcPr>
            <w:tcW w:w="2880" w:type="dxa"/>
            <w:tcMar>
              <w:top w:w="50" w:type="dxa"/>
              <w:left w:w="60" w:type="dxa"/>
              <w:bottom w:w="50" w:type="dxa"/>
              <w:right w:w="60" w:type="dxa"/>
            </w:tcMar>
            <w:vAlign w:val="center"/>
          </w:tcPr>
          <w:p w14:paraId="07A672DD" w14:textId="77777777" w:rsidR="00F932D4" w:rsidRDefault="00000000">
            <w:r>
              <w:rPr>
                <w:b/>
                <w:sz w:val="15"/>
              </w:rPr>
              <w:t>Competency 7: Assess Individuals, Families, Groups, Organizations, and Communities</w:t>
            </w:r>
          </w:p>
        </w:tc>
        <w:tc>
          <w:tcPr>
            <w:tcW w:w="2592" w:type="dxa"/>
            <w:tcMar>
              <w:top w:w="50" w:type="dxa"/>
              <w:left w:w="60" w:type="dxa"/>
              <w:bottom w:w="50" w:type="dxa"/>
              <w:right w:w="60" w:type="dxa"/>
            </w:tcMar>
            <w:vAlign w:val="center"/>
          </w:tcPr>
          <w:p w14:paraId="1791335F" w14:textId="77777777" w:rsidR="00F932D4" w:rsidRDefault="00000000">
            <w:r>
              <w:rPr>
                <w:sz w:val="14"/>
              </w:rPr>
              <w:t>Instrument 1: MSW Capstone - Executive Summary of Practice Activities</w:t>
            </w:r>
            <w:r>
              <w:rPr>
                <w:sz w:val="14"/>
              </w:rPr>
              <w:br/>
              <w:t>Instrument 2: Final Practicum Evaluation</w:t>
            </w:r>
          </w:p>
        </w:tc>
        <w:tc>
          <w:tcPr>
            <w:tcW w:w="3168" w:type="dxa"/>
            <w:tcMar>
              <w:top w:w="50" w:type="dxa"/>
              <w:left w:w="60" w:type="dxa"/>
              <w:bottom w:w="50" w:type="dxa"/>
              <w:right w:w="60" w:type="dxa"/>
            </w:tcMar>
            <w:vAlign w:val="center"/>
          </w:tcPr>
          <w:p w14:paraId="386C87FF" w14:textId="77777777" w:rsidR="00F932D4" w:rsidRDefault="00000000">
            <w:r>
              <w:rPr>
                <w:sz w:val="14"/>
              </w:rPr>
              <w:t>Capstone: Competent or higher from at least 2 of 3 MSW faculty reviewers in the competency area</w:t>
            </w:r>
            <w:r>
              <w:rPr>
                <w:sz w:val="14"/>
              </w:rPr>
              <w:br/>
            </w:r>
            <w:r>
              <w:rPr>
                <w:sz w:val="14"/>
              </w:rPr>
              <w:br/>
              <w:t>Practicum: minimum rating of Competent or higher in the competency area</w:t>
            </w:r>
          </w:p>
        </w:tc>
        <w:tc>
          <w:tcPr>
            <w:tcW w:w="1944" w:type="dxa"/>
            <w:tcMar>
              <w:top w:w="50" w:type="dxa"/>
              <w:left w:w="60" w:type="dxa"/>
              <w:bottom w:w="50" w:type="dxa"/>
              <w:right w:w="60" w:type="dxa"/>
            </w:tcMar>
            <w:vAlign w:val="center"/>
          </w:tcPr>
          <w:p w14:paraId="36AA1C3A" w14:textId="77777777" w:rsidR="00F932D4" w:rsidRDefault="00000000">
            <w:pPr>
              <w:jc w:val="center"/>
            </w:pPr>
            <w:r>
              <w:rPr>
                <w:sz w:val="15"/>
              </w:rPr>
              <w:t>80% of students are expected to attain the benchmark</w:t>
            </w:r>
          </w:p>
        </w:tc>
      </w:tr>
      <w:tr w:rsidR="00F932D4" w14:paraId="05F458B5" w14:textId="77777777">
        <w:trPr>
          <w:cantSplit/>
          <w:jc w:val="center"/>
        </w:trPr>
        <w:tc>
          <w:tcPr>
            <w:tcW w:w="2880" w:type="dxa"/>
            <w:tcMar>
              <w:top w:w="50" w:type="dxa"/>
              <w:left w:w="60" w:type="dxa"/>
              <w:bottom w:w="50" w:type="dxa"/>
              <w:right w:w="60" w:type="dxa"/>
            </w:tcMar>
            <w:vAlign w:val="center"/>
          </w:tcPr>
          <w:p w14:paraId="08735493" w14:textId="77777777" w:rsidR="00F932D4" w:rsidRDefault="00000000">
            <w:r>
              <w:rPr>
                <w:b/>
                <w:sz w:val="15"/>
              </w:rPr>
              <w:t>Competency 8: Intervene with Individuals, Families, Groups, Organizations, and Communities</w:t>
            </w:r>
          </w:p>
        </w:tc>
        <w:tc>
          <w:tcPr>
            <w:tcW w:w="2592" w:type="dxa"/>
            <w:tcMar>
              <w:top w:w="50" w:type="dxa"/>
              <w:left w:w="60" w:type="dxa"/>
              <w:bottom w:w="50" w:type="dxa"/>
              <w:right w:w="60" w:type="dxa"/>
            </w:tcMar>
            <w:vAlign w:val="center"/>
          </w:tcPr>
          <w:p w14:paraId="4B803703" w14:textId="77777777" w:rsidR="00F932D4" w:rsidRDefault="00000000">
            <w:r>
              <w:rPr>
                <w:sz w:val="14"/>
              </w:rPr>
              <w:t>Instrument 1: MSW Capstone - Executive Summary of Practice Activities</w:t>
            </w:r>
            <w:r>
              <w:rPr>
                <w:sz w:val="14"/>
              </w:rPr>
              <w:br/>
              <w:t>Instrument 2: Final Practicum Evaluation</w:t>
            </w:r>
          </w:p>
        </w:tc>
        <w:tc>
          <w:tcPr>
            <w:tcW w:w="3168" w:type="dxa"/>
            <w:tcMar>
              <w:top w:w="50" w:type="dxa"/>
              <w:left w:w="60" w:type="dxa"/>
              <w:bottom w:w="50" w:type="dxa"/>
              <w:right w:w="60" w:type="dxa"/>
            </w:tcMar>
            <w:vAlign w:val="center"/>
          </w:tcPr>
          <w:p w14:paraId="10CB3CFE" w14:textId="77777777" w:rsidR="00F932D4" w:rsidRDefault="00000000">
            <w:r>
              <w:rPr>
                <w:sz w:val="14"/>
              </w:rPr>
              <w:t>Capstone: Competent or higher from at least 2 of 3 MSW faculty reviewers in the competency area</w:t>
            </w:r>
            <w:r>
              <w:rPr>
                <w:sz w:val="14"/>
              </w:rPr>
              <w:br/>
            </w:r>
            <w:r>
              <w:rPr>
                <w:sz w:val="14"/>
              </w:rPr>
              <w:br/>
              <w:t>Practicum: minimum rating of Competent or higher in the competency area</w:t>
            </w:r>
          </w:p>
        </w:tc>
        <w:tc>
          <w:tcPr>
            <w:tcW w:w="1944" w:type="dxa"/>
            <w:tcMar>
              <w:top w:w="50" w:type="dxa"/>
              <w:left w:w="60" w:type="dxa"/>
              <w:bottom w:w="50" w:type="dxa"/>
              <w:right w:w="60" w:type="dxa"/>
            </w:tcMar>
            <w:vAlign w:val="center"/>
          </w:tcPr>
          <w:p w14:paraId="5FEF9A03" w14:textId="77777777" w:rsidR="00F932D4" w:rsidRDefault="00000000">
            <w:pPr>
              <w:jc w:val="center"/>
            </w:pPr>
            <w:r>
              <w:rPr>
                <w:sz w:val="15"/>
              </w:rPr>
              <w:t>80% of students are expected to attain the benchmark</w:t>
            </w:r>
          </w:p>
        </w:tc>
      </w:tr>
      <w:tr w:rsidR="00F932D4" w14:paraId="3BDEE728" w14:textId="77777777">
        <w:trPr>
          <w:cantSplit/>
          <w:jc w:val="center"/>
        </w:trPr>
        <w:tc>
          <w:tcPr>
            <w:tcW w:w="2880" w:type="dxa"/>
            <w:tcMar>
              <w:top w:w="50" w:type="dxa"/>
              <w:left w:w="60" w:type="dxa"/>
              <w:bottom w:w="50" w:type="dxa"/>
              <w:right w:w="60" w:type="dxa"/>
            </w:tcMar>
            <w:vAlign w:val="center"/>
          </w:tcPr>
          <w:p w14:paraId="09FBD5A6" w14:textId="77777777" w:rsidR="00F932D4" w:rsidRDefault="00000000">
            <w:r>
              <w:rPr>
                <w:b/>
                <w:sz w:val="15"/>
              </w:rPr>
              <w:t>Competency 9: Evaluate Practice with Individuals, Families, Groups, Organizations, and Communities</w:t>
            </w:r>
          </w:p>
        </w:tc>
        <w:tc>
          <w:tcPr>
            <w:tcW w:w="2592" w:type="dxa"/>
            <w:tcMar>
              <w:top w:w="50" w:type="dxa"/>
              <w:left w:w="60" w:type="dxa"/>
              <w:bottom w:w="50" w:type="dxa"/>
              <w:right w:w="60" w:type="dxa"/>
            </w:tcMar>
            <w:vAlign w:val="center"/>
          </w:tcPr>
          <w:p w14:paraId="1D3FF622" w14:textId="77777777" w:rsidR="00F932D4" w:rsidRDefault="00000000">
            <w:r>
              <w:rPr>
                <w:sz w:val="14"/>
              </w:rPr>
              <w:t>Instrument 1: MSW Capstone - Executive Summary of Practice Activities</w:t>
            </w:r>
            <w:r>
              <w:rPr>
                <w:sz w:val="14"/>
              </w:rPr>
              <w:br/>
              <w:t>Instrument 2: Final Practicum Evaluation</w:t>
            </w:r>
          </w:p>
        </w:tc>
        <w:tc>
          <w:tcPr>
            <w:tcW w:w="3168" w:type="dxa"/>
            <w:tcMar>
              <w:top w:w="50" w:type="dxa"/>
              <w:left w:w="60" w:type="dxa"/>
              <w:bottom w:w="50" w:type="dxa"/>
              <w:right w:w="60" w:type="dxa"/>
            </w:tcMar>
            <w:vAlign w:val="center"/>
          </w:tcPr>
          <w:p w14:paraId="39D22C00" w14:textId="77777777" w:rsidR="00F932D4" w:rsidRDefault="00000000">
            <w:r>
              <w:rPr>
                <w:sz w:val="14"/>
              </w:rPr>
              <w:t>Capstone: Competent or higher from at least 2 of 3 MSW faculty reviewers in the competency area</w:t>
            </w:r>
            <w:r>
              <w:rPr>
                <w:sz w:val="14"/>
              </w:rPr>
              <w:br/>
            </w:r>
            <w:r>
              <w:rPr>
                <w:sz w:val="14"/>
              </w:rPr>
              <w:br/>
              <w:t>Practicum: minimum rating of Competent or higher in the competency area</w:t>
            </w:r>
          </w:p>
        </w:tc>
        <w:tc>
          <w:tcPr>
            <w:tcW w:w="1944" w:type="dxa"/>
            <w:tcMar>
              <w:top w:w="50" w:type="dxa"/>
              <w:left w:w="60" w:type="dxa"/>
              <w:bottom w:w="50" w:type="dxa"/>
              <w:right w:w="60" w:type="dxa"/>
            </w:tcMar>
            <w:vAlign w:val="center"/>
          </w:tcPr>
          <w:p w14:paraId="4EEED7F0" w14:textId="77777777" w:rsidR="00F932D4" w:rsidRDefault="00000000">
            <w:pPr>
              <w:jc w:val="center"/>
            </w:pPr>
            <w:r>
              <w:rPr>
                <w:sz w:val="15"/>
              </w:rPr>
              <w:t>80% of students are expected to attain the benchmark</w:t>
            </w:r>
          </w:p>
        </w:tc>
      </w:tr>
    </w:tbl>
    <w:p w14:paraId="7156C29E" w14:textId="77777777" w:rsidR="00F932D4" w:rsidRDefault="00000000">
      <w:pPr>
        <w:pStyle w:val="Heading1"/>
      </w:pPr>
      <w:r>
        <w:t>Specialized Practice | Summary of Outcomes</w:t>
      </w:r>
    </w:p>
    <w:p w14:paraId="2875267B" w14:textId="77777777" w:rsidR="00F932D4" w:rsidRDefault="00000000">
      <w:pPr>
        <w:spacing w:after="60"/>
      </w:pPr>
      <w:r>
        <w:rPr>
          <w:b/>
        </w:rPr>
        <w:t>Program Option #1: Face-to-Face Traditional Program on the SIUE Edwardsville Campus</w:t>
      </w:r>
    </w:p>
    <w:tbl>
      <w:tblPr>
        <w:tblStyle w:val="TableGrid"/>
        <w:tblW w:w="0" w:type="auto"/>
        <w:jc w:val="center"/>
        <w:tblLayout w:type="fixed"/>
        <w:tblLook w:val="04A0" w:firstRow="1" w:lastRow="0" w:firstColumn="1" w:lastColumn="0" w:noHBand="0" w:noVBand="1"/>
      </w:tblPr>
      <w:tblGrid>
        <w:gridCol w:w="3600"/>
        <w:gridCol w:w="1584"/>
        <w:gridCol w:w="1872"/>
        <w:gridCol w:w="1800"/>
        <w:gridCol w:w="1728"/>
      </w:tblGrid>
      <w:tr w:rsidR="00F932D4" w14:paraId="643BC3F7" w14:textId="77777777">
        <w:trPr>
          <w:cantSplit/>
          <w:tblHeader/>
          <w:jc w:val="center"/>
        </w:trPr>
        <w:tc>
          <w:tcPr>
            <w:tcW w:w="3600" w:type="dxa"/>
            <w:shd w:val="clear" w:color="auto" w:fill="D9EAF2"/>
            <w:tcMar>
              <w:top w:w="50" w:type="dxa"/>
              <w:left w:w="60" w:type="dxa"/>
              <w:bottom w:w="50" w:type="dxa"/>
              <w:right w:w="60" w:type="dxa"/>
            </w:tcMar>
            <w:vAlign w:val="center"/>
          </w:tcPr>
          <w:p w14:paraId="3151F28F" w14:textId="77777777" w:rsidR="00F932D4" w:rsidRDefault="00000000">
            <w:pPr>
              <w:jc w:val="center"/>
            </w:pPr>
            <w:r>
              <w:rPr>
                <w:b/>
                <w:sz w:val="15"/>
              </w:rPr>
              <w:t>Competency</w:t>
            </w:r>
          </w:p>
        </w:tc>
        <w:tc>
          <w:tcPr>
            <w:tcW w:w="1584" w:type="dxa"/>
            <w:shd w:val="clear" w:color="auto" w:fill="D9EAF2"/>
            <w:tcMar>
              <w:top w:w="50" w:type="dxa"/>
              <w:left w:w="60" w:type="dxa"/>
              <w:bottom w:w="50" w:type="dxa"/>
              <w:right w:w="60" w:type="dxa"/>
            </w:tcMar>
            <w:vAlign w:val="center"/>
          </w:tcPr>
          <w:p w14:paraId="2FD3226E" w14:textId="77777777" w:rsidR="00F932D4" w:rsidRDefault="00000000">
            <w:pPr>
              <w:jc w:val="center"/>
            </w:pPr>
            <w:r>
              <w:rPr>
                <w:b/>
                <w:sz w:val="15"/>
              </w:rPr>
              <w:t>Expected Level of Achievement</w:t>
            </w:r>
          </w:p>
        </w:tc>
        <w:tc>
          <w:tcPr>
            <w:tcW w:w="1872" w:type="dxa"/>
            <w:shd w:val="clear" w:color="auto" w:fill="D9EAF2"/>
            <w:tcMar>
              <w:top w:w="50" w:type="dxa"/>
              <w:left w:w="60" w:type="dxa"/>
              <w:bottom w:w="50" w:type="dxa"/>
              <w:right w:w="60" w:type="dxa"/>
            </w:tcMar>
            <w:vAlign w:val="center"/>
          </w:tcPr>
          <w:p w14:paraId="51DC9E91" w14:textId="77777777" w:rsidR="00F932D4" w:rsidRDefault="00000000">
            <w:pPr>
              <w:jc w:val="center"/>
            </w:pPr>
            <w:r>
              <w:rPr>
                <w:b/>
                <w:sz w:val="15"/>
              </w:rPr>
              <w:t>Aggregate Actual Outcome</w:t>
            </w:r>
          </w:p>
        </w:tc>
        <w:tc>
          <w:tcPr>
            <w:tcW w:w="1800" w:type="dxa"/>
            <w:shd w:val="clear" w:color="auto" w:fill="D9EAF2"/>
            <w:tcMar>
              <w:top w:w="50" w:type="dxa"/>
              <w:left w:w="60" w:type="dxa"/>
              <w:bottom w:w="50" w:type="dxa"/>
              <w:right w:w="60" w:type="dxa"/>
            </w:tcMar>
            <w:vAlign w:val="center"/>
          </w:tcPr>
          <w:p w14:paraId="17BBFAE4" w14:textId="77777777" w:rsidR="00F932D4" w:rsidRDefault="00000000">
            <w:pPr>
              <w:jc w:val="center"/>
            </w:pPr>
            <w:r>
              <w:rPr>
                <w:b/>
                <w:sz w:val="15"/>
              </w:rPr>
              <w:t>Final Practicum Evaluation</w:t>
            </w:r>
            <w:r>
              <w:rPr>
                <w:b/>
                <w:sz w:val="15"/>
              </w:rPr>
              <w:br/>
              <w:t>(n=10)</w:t>
            </w:r>
          </w:p>
        </w:tc>
        <w:tc>
          <w:tcPr>
            <w:tcW w:w="1728" w:type="dxa"/>
            <w:shd w:val="clear" w:color="auto" w:fill="D9EAF2"/>
            <w:tcMar>
              <w:top w:w="50" w:type="dxa"/>
              <w:left w:w="60" w:type="dxa"/>
              <w:bottom w:w="50" w:type="dxa"/>
              <w:right w:w="60" w:type="dxa"/>
            </w:tcMar>
            <w:vAlign w:val="center"/>
          </w:tcPr>
          <w:p w14:paraId="2194CAFB" w14:textId="77777777" w:rsidR="00F932D4" w:rsidRDefault="00000000">
            <w:pPr>
              <w:jc w:val="center"/>
            </w:pPr>
            <w:r>
              <w:rPr>
                <w:b/>
                <w:sz w:val="15"/>
              </w:rPr>
              <w:t>MSW Capstone</w:t>
            </w:r>
            <w:r>
              <w:rPr>
                <w:b/>
                <w:sz w:val="15"/>
              </w:rPr>
              <w:br/>
              <w:t>(n=10)</w:t>
            </w:r>
          </w:p>
        </w:tc>
      </w:tr>
      <w:tr w:rsidR="00F932D4" w14:paraId="04572E82" w14:textId="77777777">
        <w:trPr>
          <w:cantSplit/>
          <w:jc w:val="center"/>
        </w:trPr>
        <w:tc>
          <w:tcPr>
            <w:tcW w:w="3600" w:type="dxa"/>
            <w:tcMar>
              <w:top w:w="50" w:type="dxa"/>
              <w:left w:w="60" w:type="dxa"/>
              <w:bottom w:w="50" w:type="dxa"/>
              <w:right w:w="60" w:type="dxa"/>
            </w:tcMar>
            <w:vAlign w:val="center"/>
          </w:tcPr>
          <w:p w14:paraId="63D9D131" w14:textId="77777777" w:rsidR="00F932D4" w:rsidRDefault="00000000">
            <w:r>
              <w:rPr>
                <w:b/>
                <w:sz w:val="14"/>
              </w:rPr>
              <w:t>1. Demonstrate Ethical and Professional Behavior</w:t>
            </w:r>
          </w:p>
        </w:tc>
        <w:tc>
          <w:tcPr>
            <w:tcW w:w="1584" w:type="dxa"/>
            <w:tcMar>
              <w:top w:w="50" w:type="dxa"/>
              <w:left w:w="60" w:type="dxa"/>
              <w:bottom w:w="50" w:type="dxa"/>
              <w:right w:w="60" w:type="dxa"/>
            </w:tcMar>
            <w:vAlign w:val="center"/>
          </w:tcPr>
          <w:p w14:paraId="363B254F" w14:textId="77777777" w:rsidR="00F932D4" w:rsidRDefault="00000000">
            <w:pPr>
              <w:jc w:val="center"/>
            </w:pPr>
            <w:r>
              <w:rPr>
                <w:sz w:val="16"/>
              </w:rPr>
              <w:t>80%</w:t>
            </w:r>
          </w:p>
        </w:tc>
        <w:tc>
          <w:tcPr>
            <w:tcW w:w="1872" w:type="dxa"/>
            <w:shd w:val="clear" w:color="auto" w:fill="FCE8E6"/>
            <w:tcMar>
              <w:top w:w="50" w:type="dxa"/>
              <w:left w:w="60" w:type="dxa"/>
              <w:bottom w:w="50" w:type="dxa"/>
              <w:right w:w="60" w:type="dxa"/>
            </w:tcMar>
            <w:vAlign w:val="center"/>
          </w:tcPr>
          <w:p w14:paraId="16131FBE" w14:textId="77777777" w:rsidR="00F932D4" w:rsidRDefault="00000000">
            <w:pPr>
              <w:jc w:val="center"/>
            </w:pPr>
            <w:r>
              <w:rPr>
                <w:b/>
                <w:sz w:val="15"/>
              </w:rPr>
              <w:t>75.0%</w:t>
            </w:r>
            <w:r>
              <w:rPr>
                <w:b/>
                <w:sz w:val="15"/>
              </w:rPr>
              <w:br/>
              <w:t>Below benchmark</w:t>
            </w:r>
          </w:p>
        </w:tc>
        <w:tc>
          <w:tcPr>
            <w:tcW w:w="1800" w:type="dxa"/>
            <w:tcMar>
              <w:top w:w="50" w:type="dxa"/>
              <w:left w:w="60" w:type="dxa"/>
              <w:bottom w:w="50" w:type="dxa"/>
              <w:right w:w="60" w:type="dxa"/>
            </w:tcMar>
            <w:vAlign w:val="center"/>
          </w:tcPr>
          <w:p w14:paraId="76B57FE8"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2BF8D6DA" w14:textId="77777777" w:rsidR="00F932D4" w:rsidRDefault="00000000">
            <w:pPr>
              <w:jc w:val="center"/>
            </w:pPr>
            <w:r>
              <w:rPr>
                <w:sz w:val="16"/>
              </w:rPr>
              <w:t>50.0%</w:t>
            </w:r>
          </w:p>
        </w:tc>
      </w:tr>
      <w:tr w:rsidR="00F932D4" w14:paraId="424739CE" w14:textId="77777777">
        <w:trPr>
          <w:cantSplit/>
          <w:jc w:val="center"/>
        </w:trPr>
        <w:tc>
          <w:tcPr>
            <w:tcW w:w="3600" w:type="dxa"/>
            <w:tcMar>
              <w:top w:w="50" w:type="dxa"/>
              <w:left w:w="60" w:type="dxa"/>
              <w:bottom w:w="50" w:type="dxa"/>
              <w:right w:w="60" w:type="dxa"/>
            </w:tcMar>
            <w:vAlign w:val="center"/>
          </w:tcPr>
          <w:p w14:paraId="1F9FE561" w14:textId="77777777" w:rsidR="00F932D4" w:rsidRDefault="00000000">
            <w:r>
              <w:rPr>
                <w:b/>
                <w:sz w:val="14"/>
              </w:rPr>
              <w:t>2. Advance Human Rights and Social, Racial, Economic, and Environmental Justice</w:t>
            </w:r>
          </w:p>
        </w:tc>
        <w:tc>
          <w:tcPr>
            <w:tcW w:w="1584" w:type="dxa"/>
            <w:tcMar>
              <w:top w:w="50" w:type="dxa"/>
              <w:left w:w="60" w:type="dxa"/>
              <w:bottom w:w="50" w:type="dxa"/>
              <w:right w:w="60" w:type="dxa"/>
            </w:tcMar>
            <w:vAlign w:val="center"/>
          </w:tcPr>
          <w:p w14:paraId="542F7DE6"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3CFDBB38" w14:textId="77777777" w:rsidR="00F932D4" w:rsidRDefault="00000000">
            <w:pPr>
              <w:jc w:val="center"/>
            </w:pPr>
            <w:r>
              <w:rPr>
                <w:b/>
                <w:sz w:val="15"/>
              </w:rPr>
              <w:t>95.0%</w:t>
            </w:r>
            <w:r>
              <w:rPr>
                <w:b/>
                <w:sz w:val="15"/>
              </w:rPr>
              <w:br/>
              <w:t>Meets benchmark</w:t>
            </w:r>
          </w:p>
        </w:tc>
        <w:tc>
          <w:tcPr>
            <w:tcW w:w="1800" w:type="dxa"/>
            <w:tcMar>
              <w:top w:w="50" w:type="dxa"/>
              <w:left w:w="60" w:type="dxa"/>
              <w:bottom w:w="50" w:type="dxa"/>
              <w:right w:w="60" w:type="dxa"/>
            </w:tcMar>
            <w:vAlign w:val="center"/>
          </w:tcPr>
          <w:p w14:paraId="6D0424F0"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530A03F9" w14:textId="77777777" w:rsidR="00F932D4" w:rsidRDefault="00000000">
            <w:pPr>
              <w:jc w:val="center"/>
            </w:pPr>
            <w:r>
              <w:rPr>
                <w:sz w:val="16"/>
              </w:rPr>
              <w:t>90.0%</w:t>
            </w:r>
          </w:p>
        </w:tc>
      </w:tr>
      <w:tr w:rsidR="00F932D4" w14:paraId="72371938" w14:textId="77777777">
        <w:trPr>
          <w:cantSplit/>
          <w:jc w:val="center"/>
        </w:trPr>
        <w:tc>
          <w:tcPr>
            <w:tcW w:w="3600" w:type="dxa"/>
            <w:tcMar>
              <w:top w:w="50" w:type="dxa"/>
              <w:left w:w="60" w:type="dxa"/>
              <w:bottom w:w="50" w:type="dxa"/>
              <w:right w:w="60" w:type="dxa"/>
            </w:tcMar>
            <w:vAlign w:val="center"/>
          </w:tcPr>
          <w:p w14:paraId="41815F37" w14:textId="77777777" w:rsidR="00F932D4" w:rsidRDefault="00000000">
            <w:r>
              <w:rPr>
                <w:b/>
                <w:sz w:val="14"/>
              </w:rPr>
              <w:t>3. Engage Anti-Racism, Diversity, Equity, and Inclusion (ADEI) in Practice</w:t>
            </w:r>
          </w:p>
        </w:tc>
        <w:tc>
          <w:tcPr>
            <w:tcW w:w="1584" w:type="dxa"/>
            <w:tcMar>
              <w:top w:w="50" w:type="dxa"/>
              <w:left w:w="60" w:type="dxa"/>
              <w:bottom w:w="50" w:type="dxa"/>
              <w:right w:w="60" w:type="dxa"/>
            </w:tcMar>
            <w:vAlign w:val="center"/>
          </w:tcPr>
          <w:p w14:paraId="1B2E907B"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64698DCE" w14:textId="77777777" w:rsidR="00F932D4" w:rsidRDefault="00000000">
            <w:pPr>
              <w:jc w:val="center"/>
            </w:pPr>
            <w:r>
              <w:rPr>
                <w:b/>
                <w:sz w:val="15"/>
              </w:rPr>
              <w:t>95.0%</w:t>
            </w:r>
            <w:r>
              <w:rPr>
                <w:b/>
                <w:sz w:val="15"/>
              </w:rPr>
              <w:br/>
              <w:t>Meets benchmark</w:t>
            </w:r>
          </w:p>
        </w:tc>
        <w:tc>
          <w:tcPr>
            <w:tcW w:w="1800" w:type="dxa"/>
            <w:tcMar>
              <w:top w:w="50" w:type="dxa"/>
              <w:left w:w="60" w:type="dxa"/>
              <w:bottom w:w="50" w:type="dxa"/>
              <w:right w:w="60" w:type="dxa"/>
            </w:tcMar>
            <w:vAlign w:val="center"/>
          </w:tcPr>
          <w:p w14:paraId="407210D8"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72FD15B8" w14:textId="77777777" w:rsidR="00F932D4" w:rsidRDefault="00000000">
            <w:pPr>
              <w:jc w:val="center"/>
            </w:pPr>
            <w:r>
              <w:rPr>
                <w:sz w:val="16"/>
              </w:rPr>
              <w:t>90.0%</w:t>
            </w:r>
          </w:p>
        </w:tc>
      </w:tr>
      <w:tr w:rsidR="00F932D4" w14:paraId="77C22044" w14:textId="77777777">
        <w:trPr>
          <w:cantSplit/>
          <w:jc w:val="center"/>
        </w:trPr>
        <w:tc>
          <w:tcPr>
            <w:tcW w:w="3600" w:type="dxa"/>
            <w:tcMar>
              <w:top w:w="50" w:type="dxa"/>
              <w:left w:w="60" w:type="dxa"/>
              <w:bottom w:w="50" w:type="dxa"/>
              <w:right w:w="60" w:type="dxa"/>
            </w:tcMar>
            <w:vAlign w:val="center"/>
          </w:tcPr>
          <w:p w14:paraId="46CF7068" w14:textId="77777777" w:rsidR="00F932D4" w:rsidRDefault="00000000">
            <w:r>
              <w:rPr>
                <w:b/>
                <w:sz w:val="14"/>
              </w:rPr>
              <w:t>4. Engage in Practice-Informed Research and Research-Informed Practice</w:t>
            </w:r>
          </w:p>
        </w:tc>
        <w:tc>
          <w:tcPr>
            <w:tcW w:w="1584" w:type="dxa"/>
            <w:tcMar>
              <w:top w:w="50" w:type="dxa"/>
              <w:left w:w="60" w:type="dxa"/>
              <w:bottom w:w="50" w:type="dxa"/>
              <w:right w:w="60" w:type="dxa"/>
            </w:tcMar>
            <w:vAlign w:val="center"/>
          </w:tcPr>
          <w:p w14:paraId="1F181163"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795FC101" w14:textId="77777777" w:rsidR="00F932D4" w:rsidRDefault="00000000">
            <w:pPr>
              <w:jc w:val="center"/>
            </w:pPr>
            <w:r>
              <w:rPr>
                <w:b/>
                <w:sz w:val="15"/>
              </w:rPr>
              <w:t>85.0%</w:t>
            </w:r>
            <w:r>
              <w:rPr>
                <w:b/>
                <w:sz w:val="15"/>
              </w:rPr>
              <w:br/>
              <w:t>Meets benchmark</w:t>
            </w:r>
          </w:p>
        </w:tc>
        <w:tc>
          <w:tcPr>
            <w:tcW w:w="1800" w:type="dxa"/>
            <w:tcMar>
              <w:top w:w="50" w:type="dxa"/>
              <w:left w:w="60" w:type="dxa"/>
              <w:bottom w:w="50" w:type="dxa"/>
              <w:right w:w="60" w:type="dxa"/>
            </w:tcMar>
            <w:vAlign w:val="center"/>
          </w:tcPr>
          <w:p w14:paraId="697C2C7C"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5BC38B41" w14:textId="77777777" w:rsidR="00F932D4" w:rsidRDefault="00000000">
            <w:pPr>
              <w:jc w:val="center"/>
            </w:pPr>
            <w:r>
              <w:rPr>
                <w:sz w:val="16"/>
              </w:rPr>
              <w:t>70.0%</w:t>
            </w:r>
          </w:p>
        </w:tc>
      </w:tr>
      <w:tr w:rsidR="00F932D4" w14:paraId="2FD4F561" w14:textId="77777777">
        <w:trPr>
          <w:cantSplit/>
          <w:jc w:val="center"/>
        </w:trPr>
        <w:tc>
          <w:tcPr>
            <w:tcW w:w="3600" w:type="dxa"/>
            <w:tcMar>
              <w:top w:w="50" w:type="dxa"/>
              <w:left w:w="60" w:type="dxa"/>
              <w:bottom w:w="50" w:type="dxa"/>
              <w:right w:w="60" w:type="dxa"/>
            </w:tcMar>
            <w:vAlign w:val="center"/>
          </w:tcPr>
          <w:p w14:paraId="6D5CC0DE" w14:textId="77777777" w:rsidR="00F932D4" w:rsidRDefault="00000000">
            <w:r>
              <w:rPr>
                <w:b/>
                <w:sz w:val="14"/>
              </w:rPr>
              <w:lastRenderedPageBreak/>
              <w:t>5. Engage in Policy Practice</w:t>
            </w:r>
          </w:p>
        </w:tc>
        <w:tc>
          <w:tcPr>
            <w:tcW w:w="1584" w:type="dxa"/>
            <w:tcMar>
              <w:top w:w="50" w:type="dxa"/>
              <w:left w:w="60" w:type="dxa"/>
              <w:bottom w:w="50" w:type="dxa"/>
              <w:right w:w="60" w:type="dxa"/>
            </w:tcMar>
            <w:vAlign w:val="center"/>
          </w:tcPr>
          <w:p w14:paraId="1A6001B5"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702E365F" w14:textId="77777777" w:rsidR="00F932D4" w:rsidRDefault="00000000">
            <w:pPr>
              <w:jc w:val="center"/>
            </w:pPr>
            <w:r>
              <w:rPr>
                <w:b/>
                <w:sz w:val="15"/>
              </w:rPr>
              <w:t>100.0%</w:t>
            </w:r>
            <w:r>
              <w:rPr>
                <w:b/>
                <w:sz w:val="15"/>
              </w:rPr>
              <w:br/>
              <w:t>Meets benchmark</w:t>
            </w:r>
          </w:p>
        </w:tc>
        <w:tc>
          <w:tcPr>
            <w:tcW w:w="1800" w:type="dxa"/>
            <w:tcMar>
              <w:top w:w="50" w:type="dxa"/>
              <w:left w:w="60" w:type="dxa"/>
              <w:bottom w:w="50" w:type="dxa"/>
              <w:right w:w="60" w:type="dxa"/>
            </w:tcMar>
            <w:vAlign w:val="center"/>
          </w:tcPr>
          <w:p w14:paraId="37E8CE80"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7946E53B" w14:textId="77777777" w:rsidR="00F932D4" w:rsidRDefault="00000000">
            <w:pPr>
              <w:jc w:val="center"/>
            </w:pPr>
            <w:r>
              <w:rPr>
                <w:sz w:val="16"/>
              </w:rPr>
              <w:t>100.0%</w:t>
            </w:r>
          </w:p>
        </w:tc>
      </w:tr>
      <w:tr w:rsidR="00F932D4" w14:paraId="3F7F6878" w14:textId="77777777">
        <w:trPr>
          <w:cantSplit/>
          <w:jc w:val="center"/>
        </w:trPr>
        <w:tc>
          <w:tcPr>
            <w:tcW w:w="3600" w:type="dxa"/>
            <w:tcMar>
              <w:top w:w="50" w:type="dxa"/>
              <w:left w:w="60" w:type="dxa"/>
              <w:bottom w:w="50" w:type="dxa"/>
              <w:right w:w="60" w:type="dxa"/>
            </w:tcMar>
            <w:vAlign w:val="center"/>
          </w:tcPr>
          <w:p w14:paraId="17D66820" w14:textId="77777777" w:rsidR="00F932D4" w:rsidRDefault="00000000">
            <w:r>
              <w:rPr>
                <w:b/>
                <w:sz w:val="14"/>
              </w:rPr>
              <w:t>6. Engage with Individuals, Families, Groups, Organizations, and Communities</w:t>
            </w:r>
          </w:p>
        </w:tc>
        <w:tc>
          <w:tcPr>
            <w:tcW w:w="1584" w:type="dxa"/>
            <w:tcMar>
              <w:top w:w="50" w:type="dxa"/>
              <w:left w:w="60" w:type="dxa"/>
              <w:bottom w:w="50" w:type="dxa"/>
              <w:right w:w="60" w:type="dxa"/>
            </w:tcMar>
            <w:vAlign w:val="center"/>
          </w:tcPr>
          <w:p w14:paraId="17655DF5"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26D23AAD" w14:textId="77777777" w:rsidR="00F932D4" w:rsidRDefault="00000000">
            <w:pPr>
              <w:jc w:val="center"/>
            </w:pPr>
            <w:r>
              <w:rPr>
                <w:b/>
                <w:sz w:val="15"/>
              </w:rPr>
              <w:t>95.0%</w:t>
            </w:r>
            <w:r>
              <w:rPr>
                <w:b/>
                <w:sz w:val="15"/>
              </w:rPr>
              <w:br/>
              <w:t>Meets benchmark</w:t>
            </w:r>
          </w:p>
        </w:tc>
        <w:tc>
          <w:tcPr>
            <w:tcW w:w="1800" w:type="dxa"/>
            <w:tcMar>
              <w:top w:w="50" w:type="dxa"/>
              <w:left w:w="60" w:type="dxa"/>
              <w:bottom w:w="50" w:type="dxa"/>
              <w:right w:w="60" w:type="dxa"/>
            </w:tcMar>
            <w:vAlign w:val="center"/>
          </w:tcPr>
          <w:p w14:paraId="6A21BAF0"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2B0D7CF4" w14:textId="77777777" w:rsidR="00F932D4" w:rsidRDefault="00000000">
            <w:pPr>
              <w:jc w:val="center"/>
            </w:pPr>
            <w:r>
              <w:rPr>
                <w:sz w:val="16"/>
              </w:rPr>
              <w:t>90.0%</w:t>
            </w:r>
          </w:p>
        </w:tc>
      </w:tr>
      <w:tr w:rsidR="00F932D4" w14:paraId="19482D74" w14:textId="77777777">
        <w:trPr>
          <w:cantSplit/>
          <w:jc w:val="center"/>
        </w:trPr>
        <w:tc>
          <w:tcPr>
            <w:tcW w:w="3600" w:type="dxa"/>
            <w:tcMar>
              <w:top w:w="50" w:type="dxa"/>
              <w:left w:w="60" w:type="dxa"/>
              <w:bottom w:w="50" w:type="dxa"/>
              <w:right w:w="60" w:type="dxa"/>
            </w:tcMar>
            <w:vAlign w:val="center"/>
          </w:tcPr>
          <w:p w14:paraId="15D7968B" w14:textId="77777777" w:rsidR="00F932D4" w:rsidRDefault="00000000">
            <w:r>
              <w:rPr>
                <w:b/>
                <w:sz w:val="14"/>
              </w:rPr>
              <w:t>7. Assess Individuals, Families, Groups, Organizations, and Communities</w:t>
            </w:r>
          </w:p>
        </w:tc>
        <w:tc>
          <w:tcPr>
            <w:tcW w:w="1584" w:type="dxa"/>
            <w:tcMar>
              <w:top w:w="50" w:type="dxa"/>
              <w:left w:w="60" w:type="dxa"/>
              <w:bottom w:w="50" w:type="dxa"/>
              <w:right w:w="60" w:type="dxa"/>
            </w:tcMar>
            <w:vAlign w:val="center"/>
          </w:tcPr>
          <w:p w14:paraId="0AB708E6"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2ADD0E16" w14:textId="77777777" w:rsidR="00F932D4" w:rsidRDefault="00000000">
            <w:pPr>
              <w:jc w:val="center"/>
            </w:pPr>
            <w:r>
              <w:rPr>
                <w:b/>
                <w:sz w:val="15"/>
              </w:rPr>
              <w:t>95.0%</w:t>
            </w:r>
            <w:r>
              <w:rPr>
                <w:b/>
                <w:sz w:val="15"/>
              </w:rPr>
              <w:br/>
              <w:t>Meets benchmark</w:t>
            </w:r>
          </w:p>
        </w:tc>
        <w:tc>
          <w:tcPr>
            <w:tcW w:w="1800" w:type="dxa"/>
            <w:tcMar>
              <w:top w:w="50" w:type="dxa"/>
              <w:left w:w="60" w:type="dxa"/>
              <w:bottom w:w="50" w:type="dxa"/>
              <w:right w:w="60" w:type="dxa"/>
            </w:tcMar>
            <w:vAlign w:val="center"/>
          </w:tcPr>
          <w:p w14:paraId="7D72341C"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21461960" w14:textId="77777777" w:rsidR="00F932D4" w:rsidRDefault="00000000">
            <w:pPr>
              <w:jc w:val="center"/>
            </w:pPr>
            <w:r>
              <w:rPr>
                <w:sz w:val="16"/>
              </w:rPr>
              <w:t>90.0%</w:t>
            </w:r>
          </w:p>
        </w:tc>
      </w:tr>
      <w:tr w:rsidR="00F932D4" w14:paraId="1A57E694" w14:textId="77777777">
        <w:trPr>
          <w:cantSplit/>
          <w:jc w:val="center"/>
        </w:trPr>
        <w:tc>
          <w:tcPr>
            <w:tcW w:w="3600" w:type="dxa"/>
            <w:tcMar>
              <w:top w:w="50" w:type="dxa"/>
              <w:left w:w="60" w:type="dxa"/>
              <w:bottom w:w="50" w:type="dxa"/>
              <w:right w:w="60" w:type="dxa"/>
            </w:tcMar>
            <w:vAlign w:val="center"/>
          </w:tcPr>
          <w:p w14:paraId="010469C0" w14:textId="77777777" w:rsidR="00F932D4" w:rsidRDefault="00000000">
            <w:r>
              <w:rPr>
                <w:b/>
                <w:sz w:val="14"/>
              </w:rPr>
              <w:t>8. Intervene with Individuals, Families, Groups, Organizations, and Communities</w:t>
            </w:r>
          </w:p>
        </w:tc>
        <w:tc>
          <w:tcPr>
            <w:tcW w:w="1584" w:type="dxa"/>
            <w:tcMar>
              <w:top w:w="50" w:type="dxa"/>
              <w:left w:w="60" w:type="dxa"/>
              <w:bottom w:w="50" w:type="dxa"/>
              <w:right w:w="60" w:type="dxa"/>
            </w:tcMar>
            <w:vAlign w:val="center"/>
          </w:tcPr>
          <w:p w14:paraId="21599D7B"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05FB2A0A" w14:textId="77777777" w:rsidR="00F932D4" w:rsidRDefault="00000000">
            <w:pPr>
              <w:jc w:val="center"/>
            </w:pPr>
            <w:r>
              <w:rPr>
                <w:b/>
                <w:sz w:val="15"/>
              </w:rPr>
              <w:t>100.0%</w:t>
            </w:r>
            <w:r>
              <w:rPr>
                <w:b/>
                <w:sz w:val="15"/>
              </w:rPr>
              <w:br/>
              <w:t>Meets benchmark</w:t>
            </w:r>
          </w:p>
        </w:tc>
        <w:tc>
          <w:tcPr>
            <w:tcW w:w="1800" w:type="dxa"/>
            <w:tcMar>
              <w:top w:w="50" w:type="dxa"/>
              <w:left w:w="60" w:type="dxa"/>
              <w:bottom w:w="50" w:type="dxa"/>
              <w:right w:w="60" w:type="dxa"/>
            </w:tcMar>
            <w:vAlign w:val="center"/>
          </w:tcPr>
          <w:p w14:paraId="0F888303"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0316BCDC" w14:textId="77777777" w:rsidR="00F932D4" w:rsidRDefault="00000000">
            <w:pPr>
              <w:jc w:val="center"/>
            </w:pPr>
            <w:r>
              <w:rPr>
                <w:sz w:val="16"/>
              </w:rPr>
              <w:t>100.0%</w:t>
            </w:r>
          </w:p>
        </w:tc>
      </w:tr>
      <w:tr w:rsidR="00F932D4" w14:paraId="4C40FCEA" w14:textId="77777777">
        <w:trPr>
          <w:cantSplit/>
          <w:jc w:val="center"/>
        </w:trPr>
        <w:tc>
          <w:tcPr>
            <w:tcW w:w="3600" w:type="dxa"/>
            <w:tcMar>
              <w:top w:w="50" w:type="dxa"/>
              <w:left w:w="60" w:type="dxa"/>
              <w:bottom w:w="50" w:type="dxa"/>
              <w:right w:w="60" w:type="dxa"/>
            </w:tcMar>
            <w:vAlign w:val="center"/>
          </w:tcPr>
          <w:p w14:paraId="393582C3" w14:textId="77777777" w:rsidR="00F932D4" w:rsidRDefault="00000000">
            <w:r>
              <w:rPr>
                <w:b/>
                <w:sz w:val="14"/>
              </w:rPr>
              <w:t>9. Evaluate Practice with Individuals, Families, Groups, Organizations, and Communities</w:t>
            </w:r>
          </w:p>
        </w:tc>
        <w:tc>
          <w:tcPr>
            <w:tcW w:w="1584" w:type="dxa"/>
            <w:tcMar>
              <w:top w:w="50" w:type="dxa"/>
              <w:left w:w="60" w:type="dxa"/>
              <w:bottom w:w="50" w:type="dxa"/>
              <w:right w:w="60" w:type="dxa"/>
            </w:tcMar>
            <w:vAlign w:val="center"/>
          </w:tcPr>
          <w:p w14:paraId="54E65482" w14:textId="77777777" w:rsidR="00F932D4" w:rsidRDefault="00000000">
            <w:pPr>
              <w:jc w:val="center"/>
            </w:pPr>
            <w:r>
              <w:rPr>
                <w:sz w:val="16"/>
              </w:rPr>
              <w:t>80%</w:t>
            </w:r>
          </w:p>
        </w:tc>
        <w:tc>
          <w:tcPr>
            <w:tcW w:w="1872" w:type="dxa"/>
            <w:tcMar>
              <w:top w:w="50" w:type="dxa"/>
              <w:left w:w="60" w:type="dxa"/>
              <w:bottom w:w="50" w:type="dxa"/>
              <w:right w:w="60" w:type="dxa"/>
            </w:tcMar>
            <w:vAlign w:val="center"/>
          </w:tcPr>
          <w:p w14:paraId="2344E368" w14:textId="77777777" w:rsidR="00F932D4" w:rsidRDefault="00000000">
            <w:pPr>
              <w:jc w:val="center"/>
            </w:pPr>
            <w:r>
              <w:rPr>
                <w:b/>
                <w:sz w:val="15"/>
              </w:rPr>
              <w:t>85.0%</w:t>
            </w:r>
            <w:r>
              <w:rPr>
                <w:b/>
                <w:sz w:val="15"/>
              </w:rPr>
              <w:br/>
              <w:t>Meets benchmark</w:t>
            </w:r>
          </w:p>
        </w:tc>
        <w:tc>
          <w:tcPr>
            <w:tcW w:w="1800" w:type="dxa"/>
            <w:tcMar>
              <w:top w:w="50" w:type="dxa"/>
              <w:left w:w="60" w:type="dxa"/>
              <w:bottom w:w="50" w:type="dxa"/>
              <w:right w:w="60" w:type="dxa"/>
            </w:tcMar>
            <w:vAlign w:val="center"/>
          </w:tcPr>
          <w:p w14:paraId="24D4E101" w14:textId="77777777" w:rsidR="00F932D4" w:rsidRDefault="00000000">
            <w:pPr>
              <w:jc w:val="center"/>
            </w:pPr>
            <w:r>
              <w:rPr>
                <w:sz w:val="16"/>
              </w:rPr>
              <w:t>100.0%</w:t>
            </w:r>
          </w:p>
        </w:tc>
        <w:tc>
          <w:tcPr>
            <w:tcW w:w="1728" w:type="dxa"/>
            <w:tcMar>
              <w:top w:w="50" w:type="dxa"/>
              <w:left w:w="60" w:type="dxa"/>
              <w:bottom w:w="50" w:type="dxa"/>
              <w:right w:w="60" w:type="dxa"/>
            </w:tcMar>
            <w:vAlign w:val="center"/>
          </w:tcPr>
          <w:p w14:paraId="15C89D23" w14:textId="77777777" w:rsidR="00F932D4" w:rsidRDefault="00000000">
            <w:pPr>
              <w:jc w:val="center"/>
            </w:pPr>
            <w:r>
              <w:rPr>
                <w:sz w:val="16"/>
              </w:rPr>
              <w:t>70.0%</w:t>
            </w:r>
          </w:p>
        </w:tc>
      </w:tr>
    </w:tbl>
    <w:p w14:paraId="7433757F" w14:textId="77777777" w:rsidR="00F932D4" w:rsidRDefault="00000000">
      <w:pPr>
        <w:spacing w:before="60" w:after="80"/>
      </w:pPr>
      <w:r>
        <w:rPr>
          <w:i/>
          <w:sz w:val="16"/>
        </w:rPr>
        <w:t>For the capstone, a student is counted as attaining a competency when at least two of the three MSW faculty reviewers rate the student Competent or Accomplished. Aggregate specialized outcomes are calculated by averaging the percentage attaining the benchmark on the capstone and final practicum evaluation, consistent with SIUE's prior public-reporting method.</w:t>
      </w:r>
    </w:p>
    <w:p w14:paraId="752F76D4" w14:textId="77777777" w:rsidR="00F932D4" w:rsidRDefault="00000000">
      <w:pPr>
        <w:pStyle w:val="Heading2"/>
      </w:pPr>
      <w:r>
        <w:t>Program Review Note</w:t>
      </w:r>
    </w:p>
    <w:p w14:paraId="38EEA039" w14:textId="77777777" w:rsidR="00F932D4" w:rsidRDefault="00000000">
      <w:pPr>
        <w:spacing w:after="0"/>
      </w:pPr>
      <w:r>
        <w:t>The Summer 2025 results meet the established 80% program benchmark for all nine generalist competencies and for Specialized Competencies 2-9. Specialized Competency 1 (Demonstrate Ethical and Professional Behavior) has an aggregate outcome of 75.0% and is below the established benchmark. This result should be considered in the program's continuous improvement and assessment review process.</w:t>
      </w:r>
    </w:p>
    <w:sectPr w:rsidR="00F932D4" w:rsidSect="00034616">
      <w:headerReference w:type="default" r:id="rId9"/>
      <w:footerReference w:type="default" r:id="rId10"/>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6D58BB" w14:textId="77777777" w:rsidR="00B81AB0" w:rsidRDefault="00B81AB0">
      <w:pPr>
        <w:spacing w:after="0" w:line="240" w:lineRule="auto"/>
      </w:pPr>
      <w:r>
        <w:separator/>
      </w:r>
    </w:p>
  </w:endnote>
  <w:endnote w:type="continuationSeparator" w:id="0">
    <w:p w14:paraId="4FD63C4B" w14:textId="77777777" w:rsidR="00B81AB0" w:rsidRDefault="00B81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7E1E2C" w14:textId="77777777" w:rsidR="00F932D4" w:rsidRDefault="00000000">
    <w:pPr>
      <w:pStyle w:val="Footer"/>
      <w:jc w:val="center"/>
    </w:pPr>
    <w:r>
      <w:rPr>
        <w:color w:val="5A5A5A"/>
        <w:sz w:val="16"/>
      </w:rPr>
      <w:t>AS M5.0.1(d) | Public Reporting of Assessment Outcomes | Summer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FDCF24" w14:textId="77777777" w:rsidR="00B81AB0" w:rsidRDefault="00B81AB0">
      <w:pPr>
        <w:spacing w:after="0" w:line="240" w:lineRule="auto"/>
      </w:pPr>
      <w:r>
        <w:separator/>
      </w:r>
    </w:p>
  </w:footnote>
  <w:footnote w:type="continuationSeparator" w:id="0">
    <w:p w14:paraId="295661A1" w14:textId="77777777" w:rsidR="00B81AB0" w:rsidRDefault="00B81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884909" w14:textId="77777777" w:rsidR="00F932D4" w:rsidRDefault="00000000">
    <w:pPr>
      <w:pStyle w:val="Header"/>
      <w:jc w:val="center"/>
    </w:pPr>
    <w:r>
      <w:rPr>
        <w:color w:val="5A5A5A"/>
        <w:sz w:val="16"/>
      </w:rPr>
      <w:t>Southern Illinois University Edwardsville | Master of Social Work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3264029">
    <w:abstractNumId w:val="8"/>
  </w:num>
  <w:num w:numId="2" w16cid:durableId="919749286">
    <w:abstractNumId w:val="6"/>
  </w:num>
  <w:num w:numId="3" w16cid:durableId="1457413066">
    <w:abstractNumId w:val="5"/>
  </w:num>
  <w:num w:numId="4" w16cid:durableId="25064388">
    <w:abstractNumId w:val="4"/>
  </w:num>
  <w:num w:numId="5" w16cid:durableId="1516311161">
    <w:abstractNumId w:val="7"/>
  </w:num>
  <w:num w:numId="6" w16cid:durableId="1795057442">
    <w:abstractNumId w:val="3"/>
  </w:num>
  <w:num w:numId="7" w16cid:durableId="423962076">
    <w:abstractNumId w:val="2"/>
  </w:num>
  <w:num w:numId="8" w16cid:durableId="1664698234">
    <w:abstractNumId w:val="1"/>
  </w:num>
  <w:num w:numId="9" w16cid:durableId="6780462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0137C"/>
    <w:rsid w:val="007B2908"/>
    <w:rsid w:val="00AA1D8D"/>
    <w:rsid w:val="00B31760"/>
    <w:rsid w:val="00B47730"/>
    <w:rsid w:val="00B81AB0"/>
    <w:rsid w:val="00CB0664"/>
    <w:rsid w:val="00CD626F"/>
    <w:rsid w:val="00DF5080"/>
    <w:rsid w:val="00EE06A0"/>
    <w:rsid w:val="00F26B9F"/>
    <w:rsid w:val="00F932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13C32A"/>
  <w14:defaultImageDpi w14:val="300"/>
  <w15:docId w15:val="{811C77A0-43A5-594A-8898-3FE5220BE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698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496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496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1741</Words>
  <Characters>9929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Jones, Ariel</cp:lastModifiedBy>
  <cp:revision>4</cp:revision>
  <dcterms:created xsi:type="dcterms:W3CDTF">2026-09-23T23:03:00Z</dcterms:created>
  <dcterms:modified xsi:type="dcterms:W3CDTF">2026-09-23T23:55:00Z</dcterms:modified>
  <cp:category/>
</cp:coreProperties>
</file>