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</w:p>
    <w:p w:rsid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</w:p>
    <w:p w:rsid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  <w:r w:rsidRPr="007A0435">
        <w:rPr>
          <w:rFonts w:ascii="Times New Roman" w:hAnsi="Times New Roman" w:cs="Times New Roman"/>
        </w:rPr>
        <w:drawing>
          <wp:inline distT="0" distB="0" distL="0" distR="0">
            <wp:extent cx="1346200" cy="2019300"/>
            <wp:effectExtent l="25400" t="0" r="0" b="0"/>
            <wp:docPr id="2" name="Picture 3" descr="iograph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graphy 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35" w:rsidRDefault="007A0435" w:rsidP="007A0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0"/>
          <w:szCs w:val="20"/>
        </w:rPr>
      </w:pPr>
    </w:p>
    <w:p w:rsidR="007A0435" w:rsidRDefault="007A0435" w:rsidP="007A0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0"/>
          <w:szCs w:val="20"/>
        </w:rPr>
      </w:pPr>
    </w:p>
    <w:p w:rsidR="007A0435" w:rsidRDefault="007A0435" w:rsidP="007A0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0"/>
          <w:szCs w:val="20"/>
        </w:rPr>
      </w:pPr>
    </w:p>
    <w:p w:rsidR="007A0435" w:rsidRPr="007A0435" w:rsidRDefault="007A0435" w:rsidP="007A0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0"/>
          <w:szCs w:val="20"/>
        </w:rPr>
      </w:pP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36"/>
        </w:rPr>
      </w:pPr>
      <w:r w:rsidRPr="007A0435">
        <w:rPr>
          <w:rFonts w:ascii="Times New Roman" w:hAnsi="Times New Roman" w:cs="Times New Roman"/>
          <w:sz w:val="36"/>
        </w:rPr>
        <w:fldChar w:fldCharType="begin"/>
      </w:r>
      <w:r w:rsidRPr="007A0435">
        <w:rPr>
          <w:rFonts w:ascii="Times New Roman" w:hAnsi="Times New Roman" w:cs="Times New Roman"/>
          <w:sz w:val="36"/>
        </w:rPr>
        <w:instrText>PRIVATE "TYPE=PICT;ALT=Biography Photo"</w:instrText>
      </w:r>
      <w:r w:rsidRPr="007A0435">
        <w:rPr>
          <w:rFonts w:ascii="Times New Roman" w:hAnsi="Times New Roman" w:cs="Times New Roman"/>
          <w:sz w:val="36"/>
        </w:rPr>
        <w:fldChar w:fldCharType="end"/>
      </w:r>
      <w:r w:rsidRPr="007A0435">
        <w:rPr>
          <w:rFonts w:ascii="Times New Roman" w:hAnsi="Times New Roman" w:cs="Times New Roman"/>
          <w:sz w:val="36"/>
        </w:rPr>
        <w:t xml:space="preserve">Amos N. </w:t>
      </w:r>
      <w:proofErr w:type="spellStart"/>
      <w:r w:rsidRPr="007A0435">
        <w:rPr>
          <w:rFonts w:ascii="Times New Roman" w:hAnsi="Times New Roman" w:cs="Times New Roman"/>
          <w:sz w:val="36"/>
        </w:rPr>
        <w:t>Guiora</w:t>
      </w:r>
      <w:proofErr w:type="spellEnd"/>
      <w:r w:rsidRPr="007A0435">
        <w:rPr>
          <w:rFonts w:ascii="Times New Roman" w:hAnsi="Times New Roman" w:cs="Times New Roman"/>
          <w:sz w:val="36"/>
        </w:rPr>
        <w:t xml:space="preserve"> is professor of law at The S. J. </w:t>
      </w:r>
      <w:proofErr w:type="spellStart"/>
      <w:r w:rsidRPr="007A0435">
        <w:rPr>
          <w:rFonts w:ascii="Times New Roman" w:hAnsi="Times New Roman" w:cs="Times New Roman"/>
          <w:sz w:val="36"/>
        </w:rPr>
        <w:t>Quinney</w:t>
      </w:r>
      <w:proofErr w:type="spellEnd"/>
      <w:r w:rsidRPr="007A0435">
        <w:rPr>
          <w:rFonts w:ascii="Times New Roman" w:hAnsi="Times New Roman" w:cs="Times New Roman"/>
          <w:sz w:val="36"/>
        </w:rPr>
        <w:t xml:space="preserve"> College of Law, University of Utah</w:t>
      </w:r>
      <w:r>
        <w:rPr>
          <w:rFonts w:ascii="Times New Roman" w:hAnsi="Times New Roman" w:cs="Times New Roman"/>
          <w:sz w:val="36"/>
        </w:rPr>
        <w:t xml:space="preserve">, where </w:t>
      </w:r>
      <w:proofErr w:type="gramStart"/>
      <w:r>
        <w:rPr>
          <w:rFonts w:ascii="Times New Roman" w:hAnsi="Times New Roman" w:cs="Times New Roman"/>
          <w:sz w:val="36"/>
        </w:rPr>
        <w:t>h</w:t>
      </w:r>
      <w:r w:rsidRPr="007A0435">
        <w:rPr>
          <w:rFonts w:ascii="Times New Roman" w:hAnsi="Times New Roman" w:cs="Times New Roman"/>
          <w:sz w:val="36"/>
        </w:rPr>
        <w:t>e  teaches</w:t>
      </w:r>
      <w:proofErr w:type="gramEnd"/>
      <w:r w:rsidRPr="007A0435">
        <w:rPr>
          <w:rFonts w:ascii="Times New Roman" w:hAnsi="Times New Roman" w:cs="Times New Roman"/>
          <w:sz w:val="36"/>
        </w:rPr>
        <w:t xml:space="preserve"> Criminal Law, Criminal Procedure, International Law, Global Perspectives on Counter-terrorism, and Religion and Terrorism.</w:t>
      </w: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7A0435">
        <w:rPr>
          <w:rFonts w:ascii="Times New Roman" w:hAnsi="Times New Roman" w:cs="Times New Roman"/>
          <w:sz w:val="36"/>
          <w:szCs w:val="36"/>
        </w:rPr>
        <w:t xml:space="preserve">He will speak at SIUE on </w:t>
      </w:r>
      <w:r w:rsidRPr="007A0435">
        <w:rPr>
          <w:rFonts w:ascii="Times New Roman" w:hAnsi="Times New Roman" w:cs="Times New Roman"/>
          <w:b/>
          <w:sz w:val="36"/>
          <w:szCs w:val="36"/>
        </w:rPr>
        <w:t>August 30</w:t>
      </w:r>
      <w:r w:rsidRPr="007A0435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7A0435">
        <w:rPr>
          <w:rFonts w:ascii="Times New Roman" w:hAnsi="Times New Roman" w:cs="Times New Roman"/>
          <w:sz w:val="36"/>
          <w:szCs w:val="36"/>
        </w:rPr>
        <w:t xml:space="preserve"> as a guest in the Department of Public Administration &amp; Policy. The plan is to have him speak from 12-2:00 p.m. at a campus location to be determined. He </w:t>
      </w:r>
      <w:proofErr w:type="gramStart"/>
      <w:r w:rsidRPr="007A0435">
        <w:rPr>
          <w:rFonts w:ascii="Times New Roman" w:hAnsi="Times New Roman" w:cs="Times New Roman"/>
          <w:sz w:val="36"/>
          <w:szCs w:val="36"/>
        </w:rPr>
        <w:t>will also will</w:t>
      </w:r>
      <w:proofErr w:type="gramEnd"/>
      <w:r w:rsidRPr="007A0435">
        <w:rPr>
          <w:rFonts w:ascii="Times New Roman" w:hAnsi="Times New Roman" w:cs="Times New Roman"/>
          <w:sz w:val="36"/>
          <w:szCs w:val="36"/>
        </w:rPr>
        <w:t xml:space="preserve"> speak to a combined PAPA class from 6-8 p.m. later that same evening. </w:t>
      </w: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7A0435">
        <w:rPr>
          <w:rFonts w:ascii="Times New Roman" w:hAnsi="Times New Roman" w:cs="Times New Roman"/>
          <w:sz w:val="36"/>
          <w:szCs w:val="36"/>
        </w:rPr>
        <w:t>Watch your e-mail for more details.</w:t>
      </w: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</w:p>
    <w:p w:rsidR="007A0435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7A0435">
        <w:rPr>
          <w:rFonts w:ascii="Times New Roman" w:hAnsi="Times New Roman" w:cs="Times New Roman"/>
          <w:sz w:val="36"/>
          <w:szCs w:val="36"/>
        </w:rPr>
        <w:t xml:space="preserve">Visit </w:t>
      </w:r>
      <w:hyperlink r:id="rId5" w:history="1">
        <w:r w:rsidRPr="007A0435">
          <w:rPr>
            <w:rStyle w:val="Hyperlink"/>
            <w:rFonts w:ascii="Times New Roman" w:hAnsi="Times New Roman" w:cs="Times New Roman"/>
            <w:sz w:val="36"/>
            <w:szCs w:val="36"/>
          </w:rPr>
          <w:t>http://www.law.utah.edu/faculty/faculty-profile/?id=amos-guiora</w:t>
        </w:r>
      </w:hyperlink>
      <w:r w:rsidRPr="007A0435">
        <w:rPr>
          <w:rFonts w:ascii="Times New Roman" w:hAnsi="Times New Roman" w:cs="Times New Roman"/>
          <w:sz w:val="36"/>
          <w:szCs w:val="36"/>
        </w:rPr>
        <w:t xml:space="preserve"> to read more about Professor </w:t>
      </w:r>
      <w:proofErr w:type="spellStart"/>
      <w:r w:rsidRPr="007A0435">
        <w:rPr>
          <w:rFonts w:ascii="Times New Roman" w:hAnsi="Times New Roman" w:cs="Times New Roman"/>
          <w:sz w:val="36"/>
          <w:szCs w:val="36"/>
        </w:rPr>
        <w:t>Guiora</w:t>
      </w:r>
      <w:proofErr w:type="spellEnd"/>
      <w:r w:rsidRPr="007A0435">
        <w:rPr>
          <w:rFonts w:ascii="Times New Roman" w:hAnsi="Times New Roman" w:cs="Times New Roman"/>
          <w:sz w:val="36"/>
          <w:szCs w:val="36"/>
        </w:rPr>
        <w:t xml:space="preserve"> and this work.</w:t>
      </w:r>
    </w:p>
    <w:p w:rsid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6"/>
        </w:rPr>
      </w:pPr>
    </w:p>
    <w:p w:rsid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6"/>
        </w:rPr>
      </w:pPr>
    </w:p>
    <w:p w:rsidR="00721BCA" w:rsidRPr="007A0435" w:rsidRDefault="007A0435" w:rsidP="007A0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32"/>
        </w:rPr>
      </w:pPr>
    </w:p>
    <w:sectPr w:rsidR="00721BCA" w:rsidRPr="007A0435" w:rsidSect="007A043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0435"/>
    <w:rsid w:val="007A043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law.utah.edu/faculty/faculty-profile/?id=amos-guior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12.1.1</Application>
  <DocSecurity>0</DocSecurity>
  <Lines>1</Lines>
  <Paragraphs>1</Paragraphs>
  <ScaleCrop>false</ScaleCrop>
  <Company>SIUE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Shaw</dc:creator>
  <cp:keywords/>
  <cp:lastModifiedBy>Wendy Shaw</cp:lastModifiedBy>
  <cp:revision>1</cp:revision>
  <dcterms:created xsi:type="dcterms:W3CDTF">2010-07-02T12:56:00Z</dcterms:created>
  <dcterms:modified xsi:type="dcterms:W3CDTF">2010-07-02T13:05:00Z</dcterms:modified>
</cp:coreProperties>
</file>